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3376"/>
        <w:tblW w:w="5113" w:type="pct"/>
        <w:tblCellMar>
          <w:top w:w="216" w:type="dxa"/>
          <w:left w:w="216" w:type="dxa"/>
          <w:bottom w:w="216" w:type="dxa"/>
          <w:right w:w="216" w:type="dxa"/>
        </w:tblCellMar>
        <w:tblLook w:val="04A0" w:firstRow="1" w:lastRow="0" w:firstColumn="1" w:lastColumn="0" w:noHBand="0" w:noVBand="1"/>
      </w:tblPr>
      <w:tblGrid>
        <w:gridCol w:w="6201"/>
        <w:gridCol w:w="2286"/>
        <w:gridCol w:w="2281"/>
      </w:tblGrid>
      <w:tr w:rsidR="00740617" w:rsidRPr="000A05CD" w14:paraId="68D433DA" w14:textId="77777777" w:rsidTr="00740617">
        <w:trPr>
          <w:trHeight w:val="4218"/>
        </w:trPr>
        <w:tc>
          <w:tcPr>
            <w:tcW w:w="6061" w:type="dxa"/>
            <w:tcBorders>
              <w:bottom w:val="single" w:sz="18" w:space="0" w:color="808080" w:themeColor="background1" w:themeShade="80"/>
              <w:right w:val="single" w:sz="18" w:space="0" w:color="808080" w:themeColor="background1" w:themeShade="80"/>
            </w:tcBorders>
            <w:vAlign w:val="center"/>
          </w:tcPr>
          <w:p w14:paraId="7219E891" w14:textId="20B3D62C" w:rsidR="00740617" w:rsidRPr="000A05CD" w:rsidRDefault="001B60D5" w:rsidP="004E3A2F">
            <w:pPr>
              <w:pStyle w:val="NoSpacing"/>
              <w:spacing w:line="276" w:lineRule="auto"/>
              <w:rPr>
                <w:rFonts w:eastAsiaTheme="majorEastAsia" w:cstheme="majorBidi"/>
                <w:sz w:val="76"/>
                <w:szCs w:val="72"/>
              </w:rPr>
            </w:pPr>
            <w:sdt>
              <w:sdtPr>
                <w:rPr>
                  <w:rFonts w:eastAsiaTheme="majorEastAsia"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4E3A2F" w:rsidRPr="004E3A2F">
                  <w:rPr>
                    <w:rFonts w:eastAsiaTheme="majorEastAsia" w:cstheme="majorBidi"/>
                    <w:sz w:val="56"/>
                    <w:szCs w:val="56"/>
                    <w:lang w:val="hy-AM"/>
                  </w:rPr>
                  <w:t xml:space="preserve">ՏԱՐԱԲՆԱԿԵՑՄԱՆ </w:t>
                </w:r>
                <w:r w:rsidR="004A3724">
                  <w:rPr>
                    <w:rFonts w:eastAsiaTheme="majorEastAsia" w:cstheme="majorBidi"/>
                    <w:sz w:val="56"/>
                    <w:szCs w:val="56"/>
                    <w:lang w:val="hy-AM"/>
                  </w:rPr>
                  <w:t>ԳՈՐԾ</w:t>
                </w:r>
                <w:r w:rsidR="004E3A2F">
                  <w:rPr>
                    <w:rFonts w:eastAsiaTheme="majorEastAsia" w:cstheme="majorBidi"/>
                    <w:sz w:val="56"/>
                    <w:szCs w:val="56"/>
                    <w:lang w:val="hy-AM"/>
                  </w:rPr>
                  <w:t xml:space="preserve">ՈՂՈՒԹՅՈՒՆՆԵՐԻ </w:t>
                </w:r>
                <w:r w:rsidR="004E3A2F" w:rsidRPr="004E3A2F">
                  <w:rPr>
                    <w:rFonts w:eastAsiaTheme="majorEastAsia" w:cstheme="majorBidi"/>
                    <w:sz w:val="56"/>
                    <w:szCs w:val="56"/>
                    <w:lang w:val="hy-AM"/>
                  </w:rPr>
                  <w:t xml:space="preserve">ՀԱԿԻՐՃ </w:t>
                </w:r>
                <w:r w:rsidR="004E3A2F">
                  <w:rPr>
                    <w:rFonts w:eastAsiaTheme="majorEastAsia" w:cstheme="majorBidi"/>
                    <w:sz w:val="56"/>
                    <w:szCs w:val="56"/>
                    <w:lang w:val="hy-AM"/>
                  </w:rPr>
                  <w:t>ԾՐԱԳԻՐ</w:t>
                </w:r>
              </w:sdtContent>
            </w:sdt>
          </w:p>
        </w:tc>
        <w:tc>
          <w:tcPr>
            <w:tcW w:w="3612" w:type="dxa"/>
            <w:gridSpan w:val="2"/>
            <w:tcBorders>
              <w:left w:val="single" w:sz="18" w:space="0" w:color="808080" w:themeColor="background1" w:themeShade="80"/>
              <w:bottom w:val="single" w:sz="18" w:space="0" w:color="808080" w:themeColor="background1" w:themeShade="80"/>
            </w:tcBorders>
            <w:vAlign w:val="center"/>
          </w:tcPr>
          <w:sdt>
            <w:sdtPr>
              <w:rPr>
                <w:rFonts w:eastAsiaTheme="majorEastAsia" w:cstheme="majorBidi"/>
                <w:sz w:val="40"/>
                <w:szCs w:val="40"/>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6FBE6DA" w14:textId="73F6AC10" w:rsidR="00740617" w:rsidRPr="000A05CD" w:rsidRDefault="004E3A2F" w:rsidP="004E3A2F">
                <w:pPr>
                  <w:pStyle w:val="NoSpacing"/>
                  <w:spacing w:line="276" w:lineRule="auto"/>
                  <w:rPr>
                    <w:color w:val="4F81BD" w:themeColor="accent1"/>
                    <w:sz w:val="200"/>
                    <w:szCs w:val="200"/>
                    <w14:numForm w14:val="oldStyle"/>
                  </w:rPr>
                </w:pPr>
                <w:r>
                  <w:rPr>
                    <w:rFonts w:eastAsiaTheme="majorEastAsia" w:cstheme="majorBidi"/>
                    <w:sz w:val="40"/>
                    <w:szCs w:val="40"/>
                    <w:lang w:val="hy-AM"/>
                  </w:rPr>
                  <w:t>Տեղական տնտեսության և ենթակառուցվածքների զարգացման ծրագիր</w:t>
                </w:r>
              </w:p>
            </w:sdtContent>
          </w:sdt>
        </w:tc>
      </w:tr>
      <w:tr w:rsidR="004E3A2F" w:rsidRPr="000A05CD" w14:paraId="522CDB96" w14:textId="77777777" w:rsidTr="00740617">
        <w:trPr>
          <w:trHeight w:val="1357"/>
        </w:trPr>
        <w:sdt>
          <w:sdtPr>
            <w:rPr>
              <w:rFonts w:eastAsia="Times New Roman" w:cs="Times New Roman"/>
              <w:b/>
              <w:sz w:val="24"/>
              <w:szCs w:val="24"/>
              <w:lang w:val="en-GB"/>
            </w:rPr>
            <w:alias w:val="Abstract"/>
            <w:id w:val="276713183"/>
            <w:dataBinding w:prefixMappings="xmlns:ns0='http://schemas.microsoft.com/office/2006/coverPageProps'" w:xpath="/ns0:CoverPageProperties[1]/ns0:Abstract[1]" w:storeItemID="{55AF091B-3C7A-41E3-B477-F2FDAA23CFDA}"/>
            <w:text/>
          </w:sdtPr>
          <w:sdtEndPr/>
          <w:sdtContent>
            <w:tc>
              <w:tcPr>
                <w:tcW w:w="8086" w:type="dxa"/>
                <w:gridSpan w:val="2"/>
                <w:tcBorders>
                  <w:top w:val="single" w:sz="18" w:space="0" w:color="808080" w:themeColor="background1" w:themeShade="80"/>
                </w:tcBorders>
                <w:vAlign w:val="center"/>
              </w:tcPr>
              <w:p w14:paraId="2FD6194C" w14:textId="03201704" w:rsidR="00740617" w:rsidRPr="000A05CD" w:rsidRDefault="004E3A2F" w:rsidP="004E3A2F">
                <w:pPr>
                  <w:pStyle w:val="NoSpacing"/>
                  <w:spacing w:line="276" w:lineRule="auto"/>
                  <w:ind w:right="635"/>
                </w:pPr>
                <w:r>
                  <w:rPr>
                    <w:rFonts w:eastAsia="Times New Roman" w:cs="Times New Roman"/>
                    <w:b/>
                    <w:sz w:val="24"/>
                    <w:szCs w:val="24"/>
                    <w:lang w:val="hy-AM"/>
                  </w:rPr>
                  <w:t>ԵՆԹԱԾՐԱԳԻՐ</w:t>
                </w:r>
                <w:r w:rsidR="00740617" w:rsidRPr="000A05CD">
                  <w:rPr>
                    <w:rFonts w:eastAsia="Times New Roman" w:cs="Times New Roman"/>
                    <w:b/>
                    <w:sz w:val="24"/>
                    <w:szCs w:val="24"/>
                  </w:rPr>
                  <w:t xml:space="preserve">:  </w:t>
                </w:r>
                <w:r>
                  <w:rPr>
                    <w:rFonts w:eastAsia="Times New Roman" w:cs="Times New Roman"/>
                    <w:b/>
                    <w:sz w:val="24"/>
                    <w:szCs w:val="24"/>
                    <w:lang w:val="hy-AM"/>
                  </w:rPr>
                  <w:t>Մեղրիի «Փոքր թաղի» վերականգնում</w:t>
                </w:r>
                <w:r w:rsidR="00740617" w:rsidRPr="000A05CD">
                  <w:rPr>
                    <w:rFonts w:eastAsia="Times New Roman" w:cs="Times New Roman"/>
                    <w:b/>
                    <w:sz w:val="24"/>
                    <w:szCs w:val="24"/>
                  </w:rPr>
                  <w:t xml:space="preserve">                                                             </w:t>
                </w:r>
              </w:p>
            </w:tc>
          </w:sdtContent>
        </w:sdt>
        <w:tc>
          <w:tcPr>
            <w:tcW w:w="1587" w:type="dxa"/>
            <w:tcBorders>
              <w:top w:val="single" w:sz="18" w:space="0" w:color="808080" w:themeColor="background1" w:themeShade="80"/>
            </w:tcBorders>
            <w:vAlign w:val="center"/>
          </w:tcPr>
          <w:p w14:paraId="4395500D" w14:textId="77777777" w:rsidR="00740617" w:rsidRPr="000A05CD" w:rsidRDefault="00740617" w:rsidP="00740617">
            <w:pPr>
              <w:pStyle w:val="NoSpacing"/>
              <w:spacing w:line="276" w:lineRule="auto"/>
              <w:rPr>
                <w:rFonts w:eastAsiaTheme="majorEastAsia" w:cstheme="majorBidi"/>
                <w:sz w:val="36"/>
                <w:szCs w:val="36"/>
              </w:rPr>
            </w:pPr>
          </w:p>
        </w:tc>
      </w:tr>
    </w:tbl>
    <w:sdt>
      <w:sdtPr>
        <w:rPr>
          <w:rFonts w:eastAsiaTheme="minorEastAsia" w:cs="Helvetica-Bold"/>
          <w:b/>
          <w:bCs/>
          <w:sz w:val="38"/>
          <w:szCs w:val="38"/>
          <w:lang w:eastAsia="ja-JP"/>
        </w:rPr>
        <w:id w:val="-1278636451"/>
        <w:docPartObj>
          <w:docPartGallery w:val="Cover Pages"/>
          <w:docPartUnique/>
        </w:docPartObj>
      </w:sdtPr>
      <w:sdtEndPr>
        <w:rPr>
          <w:lang w:eastAsia="en-US"/>
        </w:rPr>
      </w:sdtEndPr>
      <w:sdtContent>
        <w:p w14:paraId="1DF0F3AB" w14:textId="77777777" w:rsidR="00643881" w:rsidRPr="000A05CD" w:rsidRDefault="00740617" w:rsidP="000A05CD">
          <w:pPr>
            <w:rPr>
              <w:rFonts w:eastAsiaTheme="minorEastAsia" w:cs="Helvetica-Bold"/>
              <w:b/>
              <w:bCs/>
              <w:sz w:val="38"/>
              <w:szCs w:val="38"/>
              <w:lang w:eastAsia="ja-JP"/>
            </w:rPr>
          </w:pPr>
          <w:r w:rsidRPr="00740617">
            <w:rPr>
              <w:rFonts w:eastAsiaTheme="minorEastAsia" w:cs="Helvetica-Bold"/>
              <w:b/>
              <w:bCs/>
              <w:noProof/>
              <w:sz w:val="38"/>
              <w:szCs w:val="38"/>
            </w:rPr>
            <mc:AlternateContent>
              <mc:Choice Requires="wps">
                <w:drawing>
                  <wp:anchor distT="45720" distB="45720" distL="114300" distR="114300" simplePos="0" relativeHeight="251682816" behindDoc="1" locked="0" layoutInCell="1" allowOverlap="1" wp14:anchorId="5F72B92A" wp14:editId="3758F4B6">
                    <wp:simplePos x="0" y="0"/>
                    <wp:positionH relativeFrom="column">
                      <wp:posOffset>2381250</wp:posOffset>
                    </wp:positionH>
                    <wp:positionV relativeFrom="paragraph">
                      <wp:posOffset>8639175</wp:posOffset>
                    </wp:positionV>
                    <wp:extent cx="1171575" cy="371475"/>
                    <wp:effectExtent l="0" t="0" r="0" b="0"/>
                    <wp:wrapTight wrapText="bothSides">
                      <wp:wrapPolygon edited="0">
                        <wp:start x="1054" y="0"/>
                        <wp:lineTo x="1054" y="19938"/>
                        <wp:lineTo x="20371" y="19938"/>
                        <wp:lineTo x="20371" y="0"/>
                        <wp:lineTo x="105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71475"/>
                            </a:xfrm>
                            <a:prstGeom prst="rect">
                              <a:avLst/>
                            </a:prstGeom>
                            <a:noFill/>
                            <a:ln w="9525">
                              <a:noFill/>
                              <a:miter lim="800000"/>
                              <a:headEnd/>
                              <a:tailEnd/>
                            </a:ln>
                          </wps:spPr>
                          <wps:txbx>
                            <w:txbxContent>
                              <w:p w14:paraId="3787C3AE" w14:textId="4B3383A7" w:rsidR="004A3724" w:rsidRPr="004E3A2F" w:rsidRDefault="004A3724" w:rsidP="00740617">
                                <w:r>
                                  <w:rPr>
                                    <w:lang w:val="hy-AM"/>
                                  </w:rPr>
                                  <w:t>Ապրիլ</w:t>
                                </w:r>
                                <w:r>
                                  <w:t xml:space="preserve"> 2024</w:t>
                                </w:r>
                                <w:r>
                                  <w:rPr>
                                    <w:lang w:val="hy-AM"/>
                                  </w:rPr>
                                  <w:t>թ</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2B92A" id="_x0000_t202" coordsize="21600,21600" o:spt="202" path="m,l,21600r21600,l21600,xe">
                    <v:stroke joinstyle="miter"/>
                    <v:path gradientshapeok="t" o:connecttype="rect"/>
                  </v:shapetype>
                  <v:shape id="Text Box 2" o:spid="_x0000_s1026" type="#_x0000_t202" style="position:absolute;margin-left:187.5pt;margin-top:680.25pt;width:92.25pt;height:29.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" filled="f" stroked="f">
                    <v:textbox>
                      <w:txbxContent>
                        <w:p w14:paraId="3787C3AE" w14:textId="4B3383A7" w:rsidR="004A3724" w:rsidRPr="004E3A2F" w:rsidRDefault="004A3724" w:rsidP="00740617">
                          <w:r>
                            <w:rPr>
                              <w:lang w:val="hy-AM"/>
                            </w:rPr>
                            <w:t>Ապրիլ</w:t>
                          </w:r>
                          <w:r>
                            <w:t xml:space="preserve"> 2024</w:t>
                          </w:r>
                          <w:r>
                            <w:rPr>
                              <w:lang w:val="hy-AM"/>
                            </w:rPr>
                            <w:t>թ</w:t>
                          </w:r>
                          <w:r>
                            <w:t>.</w:t>
                          </w:r>
                        </w:p>
                      </w:txbxContent>
                    </v:textbox>
                    <w10:wrap type="tight"/>
                  </v:shape>
                </w:pict>
              </mc:Fallback>
            </mc:AlternateContent>
          </w:r>
          <w:r w:rsidR="00180A0C" w:rsidRPr="000A05CD">
            <w:rPr>
              <w:rFonts w:eastAsiaTheme="minorEastAsia" w:cs="Helvetica-Bold"/>
              <w:b/>
              <w:bCs/>
              <w:noProof/>
              <w:sz w:val="38"/>
              <w:szCs w:val="38"/>
            </w:rPr>
            <w:drawing>
              <wp:anchor distT="0" distB="0" distL="114300" distR="114300" simplePos="0" relativeHeight="251668480" behindDoc="1" locked="0" layoutInCell="1" allowOverlap="1" wp14:anchorId="4F365A3F" wp14:editId="23D0B389">
                <wp:simplePos x="0" y="0"/>
                <wp:positionH relativeFrom="column">
                  <wp:posOffset>3680460</wp:posOffset>
                </wp:positionH>
                <wp:positionV relativeFrom="paragraph">
                  <wp:posOffset>-563880</wp:posOffset>
                </wp:positionV>
                <wp:extent cx="2194560" cy="434340"/>
                <wp:effectExtent l="0" t="0" r="0" b="3810"/>
                <wp:wrapTight wrapText="bothSides">
                  <wp:wrapPolygon edited="0">
                    <wp:start x="0" y="0"/>
                    <wp:lineTo x="0" y="20842"/>
                    <wp:lineTo x="21375" y="20842"/>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2194560" cy="434340"/>
                        </a:xfrm>
                        <a:prstGeom prst="rect">
                          <a:avLst/>
                        </a:prstGeom>
                      </pic:spPr>
                    </pic:pic>
                  </a:graphicData>
                </a:graphic>
                <wp14:sizeRelH relativeFrom="page">
                  <wp14:pctWidth>0</wp14:pctWidth>
                </wp14:sizeRelH>
                <wp14:sizeRelV relativeFrom="page">
                  <wp14:pctHeight>0</wp14:pctHeight>
                </wp14:sizeRelV>
              </wp:anchor>
            </w:drawing>
          </w:r>
          <w:r w:rsidR="00180A0C" w:rsidRPr="000A05CD">
            <w:rPr>
              <w:rFonts w:eastAsiaTheme="minorEastAsia" w:cs="Helvetica-Bold"/>
              <w:b/>
              <w:bCs/>
              <w:noProof/>
              <w:sz w:val="38"/>
              <w:szCs w:val="38"/>
            </w:rPr>
            <w:drawing>
              <wp:anchor distT="0" distB="0" distL="114300" distR="114300" simplePos="0" relativeHeight="251650048" behindDoc="1" locked="0" layoutInCell="1" allowOverlap="1" wp14:anchorId="7331027E" wp14:editId="2886132D">
                <wp:simplePos x="0" y="0"/>
                <wp:positionH relativeFrom="column">
                  <wp:posOffset>-594360</wp:posOffset>
                </wp:positionH>
                <wp:positionV relativeFrom="paragraph">
                  <wp:posOffset>-723900</wp:posOffset>
                </wp:positionV>
                <wp:extent cx="617220" cy="822960"/>
                <wp:effectExtent l="0" t="0" r="0" b="0"/>
                <wp:wrapTight wrapText="bothSides">
                  <wp:wrapPolygon edited="0">
                    <wp:start x="6667" y="0"/>
                    <wp:lineTo x="0" y="4500"/>
                    <wp:lineTo x="0" y="12500"/>
                    <wp:lineTo x="4000" y="21000"/>
                    <wp:lineTo x="16667" y="21000"/>
                    <wp:lineTo x="20667" y="12500"/>
                    <wp:lineTo x="20667" y="4500"/>
                    <wp:lineTo x="14000" y="0"/>
                    <wp:lineTo x="666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220" cy="822960"/>
                        </a:xfrm>
                        <a:prstGeom prst="rect">
                          <a:avLst/>
                        </a:prstGeom>
                      </pic:spPr>
                    </pic:pic>
                  </a:graphicData>
                </a:graphic>
                <wp14:sizeRelH relativeFrom="page">
                  <wp14:pctWidth>0</wp14:pctWidth>
                </wp14:sizeRelH>
                <wp14:sizeRelV relativeFrom="page">
                  <wp14:pctHeight>0</wp14:pctHeight>
                </wp14:sizeRelV>
              </wp:anchor>
            </w:drawing>
          </w:r>
          <w:r w:rsidR="00643881" w:rsidRPr="000A05CD">
            <w:rPr>
              <w:rFonts w:eastAsiaTheme="minorEastAsia" w:cs="Helvetica-Bold"/>
              <w:b/>
              <w:bCs/>
              <w:sz w:val="38"/>
              <w:szCs w:val="38"/>
              <w:lang w:eastAsia="ja-JP"/>
            </w:rPr>
            <w:br w:type="page"/>
          </w:r>
        </w:p>
      </w:sdtContent>
    </w:sdt>
    <w:sdt>
      <w:sdtPr>
        <w:rPr>
          <w:rFonts w:eastAsiaTheme="minorHAnsi" w:cstheme="minorBidi"/>
          <w:b w:val="0"/>
          <w:bCs w:val="0"/>
          <w:color w:val="auto"/>
          <w:sz w:val="22"/>
          <w:szCs w:val="22"/>
          <w:lang w:eastAsia="en-US"/>
        </w:rPr>
        <w:id w:val="1143460674"/>
        <w:docPartObj>
          <w:docPartGallery w:val="Table of Contents"/>
          <w:docPartUnique/>
        </w:docPartObj>
      </w:sdtPr>
      <w:sdtEndPr>
        <w:rPr>
          <w:noProof/>
        </w:rPr>
      </w:sdtEndPr>
      <w:sdtContent>
        <w:p w14:paraId="3FC0A95C" w14:textId="52DDD2BC" w:rsidR="00740617" w:rsidRPr="00072F5F" w:rsidRDefault="00072F5F">
          <w:pPr>
            <w:pStyle w:val="TOCHeading"/>
            <w:rPr>
              <w:lang w:val="hy-AM"/>
            </w:rPr>
          </w:pPr>
          <w:r>
            <w:rPr>
              <w:lang w:val="hy-AM"/>
            </w:rPr>
            <w:t>ԲՈՎԱՆԴԱԿՈՒԹՅՈՒՆ</w:t>
          </w:r>
        </w:p>
        <w:p w14:paraId="51CFFBDD" w14:textId="77777777" w:rsidR="004A3724" w:rsidRDefault="00740617">
          <w:pPr>
            <w:pStyle w:val="TOC1"/>
            <w:tabs>
              <w:tab w:val="right" w:leader="dot" w:pos="9017"/>
            </w:tabs>
            <w:rPr>
              <w:rFonts w:eastAsiaTheme="minorEastAsia"/>
              <w:noProof/>
            </w:rPr>
          </w:pPr>
          <w:r>
            <w:fldChar w:fldCharType="begin"/>
          </w:r>
          <w:r>
            <w:instrText xml:space="preserve"> TOC \o "1-3" \h \z \u </w:instrText>
          </w:r>
          <w:r>
            <w:fldChar w:fldCharType="separate"/>
          </w:r>
          <w:hyperlink w:anchor="_Toc165994043" w:history="1">
            <w:r w:rsidR="004A3724" w:rsidRPr="00903DC6">
              <w:rPr>
                <w:rStyle w:val="Hyperlink"/>
                <w:noProof/>
                <w:lang w:val="hy-AM"/>
              </w:rPr>
              <w:t>ՀԱՊԱՎՈՒՄՆԵՐ</w:t>
            </w:r>
            <w:r w:rsidR="004A3724">
              <w:rPr>
                <w:noProof/>
                <w:webHidden/>
              </w:rPr>
              <w:tab/>
            </w:r>
            <w:r w:rsidR="004A3724">
              <w:rPr>
                <w:noProof/>
                <w:webHidden/>
              </w:rPr>
              <w:fldChar w:fldCharType="begin"/>
            </w:r>
            <w:r w:rsidR="004A3724">
              <w:rPr>
                <w:noProof/>
                <w:webHidden/>
              </w:rPr>
              <w:instrText xml:space="preserve"> PAGEREF _Toc165994043 \h </w:instrText>
            </w:r>
            <w:r w:rsidR="004A3724">
              <w:rPr>
                <w:noProof/>
                <w:webHidden/>
              </w:rPr>
            </w:r>
            <w:r w:rsidR="004A3724">
              <w:rPr>
                <w:noProof/>
                <w:webHidden/>
              </w:rPr>
              <w:fldChar w:fldCharType="separate"/>
            </w:r>
            <w:r w:rsidR="004A3724">
              <w:rPr>
                <w:noProof/>
                <w:webHidden/>
              </w:rPr>
              <w:t>2</w:t>
            </w:r>
            <w:r w:rsidR="004A3724">
              <w:rPr>
                <w:noProof/>
                <w:webHidden/>
              </w:rPr>
              <w:fldChar w:fldCharType="end"/>
            </w:r>
          </w:hyperlink>
        </w:p>
        <w:p w14:paraId="32FE2C5F" w14:textId="77777777" w:rsidR="004A3724" w:rsidRDefault="001B60D5">
          <w:pPr>
            <w:pStyle w:val="TOC1"/>
            <w:tabs>
              <w:tab w:val="right" w:leader="dot" w:pos="9017"/>
            </w:tabs>
            <w:rPr>
              <w:rFonts w:eastAsiaTheme="minorEastAsia"/>
              <w:noProof/>
            </w:rPr>
          </w:pPr>
          <w:hyperlink w:anchor="_Toc165994044" w:history="1">
            <w:r w:rsidR="004A3724" w:rsidRPr="00903DC6">
              <w:rPr>
                <w:rStyle w:val="Hyperlink"/>
                <w:noProof/>
              </w:rPr>
              <w:t>ՍԱՀՄԱՆՈՒՄՆԵՐ</w:t>
            </w:r>
            <w:r w:rsidR="004A3724">
              <w:rPr>
                <w:noProof/>
                <w:webHidden/>
              </w:rPr>
              <w:tab/>
            </w:r>
            <w:r w:rsidR="004A3724">
              <w:rPr>
                <w:noProof/>
                <w:webHidden/>
              </w:rPr>
              <w:fldChar w:fldCharType="begin"/>
            </w:r>
            <w:r w:rsidR="004A3724">
              <w:rPr>
                <w:noProof/>
                <w:webHidden/>
              </w:rPr>
              <w:instrText xml:space="preserve"> PAGEREF _Toc165994044 \h </w:instrText>
            </w:r>
            <w:r w:rsidR="004A3724">
              <w:rPr>
                <w:noProof/>
                <w:webHidden/>
              </w:rPr>
            </w:r>
            <w:r w:rsidR="004A3724">
              <w:rPr>
                <w:noProof/>
                <w:webHidden/>
              </w:rPr>
              <w:fldChar w:fldCharType="separate"/>
            </w:r>
            <w:r w:rsidR="004A3724">
              <w:rPr>
                <w:noProof/>
                <w:webHidden/>
              </w:rPr>
              <w:t>3</w:t>
            </w:r>
            <w:r w:rsidR="004A3724">
              <w:rPr>
                <w:noProof/>
                <w:webHidden/>
              </w:rPr>
              <w:fldChar w:fldCharType="end"/>
            </w:r>
          </w:hyperlink>
        </w:p>
        <w:p w14:paraId="5BF8FF3E" w14:textId="77777777" w:rsidR="004A3724" w:rsidRDefault="001B60D5">
          <w:pPr>
            <w:pStyle w:val="TOC1"/>
            <w:tabs>
              <w:tab w:val="right" w:leader="dot" w:pos="9017"/>
            </w:tabs>
            <w:rPr>
              <w:rFonts w:eastAsiaTheme="minorEastAsia"/>
              <w:noProof/>
            </w:rPr>
          </w:pPr>
          <w:hyperlink w:anchor="_Toc165994045" w:history="1">
            <w:r w:rsidR="004A3724" w:rsidRPr="00903DC6">
              <w:rPr>
                <w:rStyle w:val="Hyperlink"/>
                <w:noProof/>
                <w:lang w:val="hy-AM"/>
              </w:rPr>
              <w:t>ՆԵՐԱԾՈՒԹՅՈՒՆ</w:t>
            </w:r>
            <w:r w:rsidR="004A3724">
              <w:rPr>
                <w:noProof/>
                <w:webHidden/>
              </w:rPr>
              <w:tab/>
            </w:r>
            <w:r w:rsidR="004A3724">
              <w:rPr>
                <w:noProof/>
                <w:webHidden/>
              </w:rPr>
              <w:fldChar w:fldCharType="begin"/>
            </w:r>
            <w:r w:rsidR="004A3724">
              <w:rPr>
                <w:noProof/>
                <w:webHidden/>
              </w:rPr>
              <w:instrText xml:space="preserve"> PAGEREF _Toc165994045 \h </w:instrText>
            </w:r>
            <w:r w:rsidR="004A3724">
              <w:rPr>
                <w:noProof/>
                <w:webHidden/>
              </w:rPr>
            </w:r>
            <w:r w:rsidR="004A3724">
              <w:rPr>
                <w:noProof/>
                <w:webHidden/>
              </w:rPr>
              <w:fldChar w:fldCharType="separate"/>
            </w:r>
            <w:r w:rsidR="004A3724">
              <w:rPr>
                <w:noProof/>
                <w:webHidden/>
              </w:rPr>
              <w:t>5</w:t>
            </w:r>
            <w:r w:rsidR="004A3724">
              <w:rPr>
                <w:noProof/>
                <w:webHidden/>
              </w:rPr>
              <w:fldChar w:fldCharType="end"/>
            </w:r>
          </w:hyperlink>
        </w:p>
        <w:p w14:paraId="7A64D958" w14:textId="77777777" w:rsidR="004A3724" w:rsidRDefault="001B60D5">
          <w:pPr>
            <w:pStyle w:val="TOC2"/>
            <w:tabs>
              <w:tab w:val="left" w:pos="880"/>
            </w:tabs>
            <w:rPr>
              <w:rFonts w:eastAsiaTheme="minorEastAsia"/>
              <w:noProof/>
            </w:rPr>
          </w:pPr>
          <w:hyperlink w:anchor="_Toc165994046" w:history="1">
            <w:r w:rsidR="004A3724" w:rsidRPr="00903DC6">
              <w:rPr>
                <w:rStyle w:val="Hyperlink"/>
                <w:noProof/>
              </w:rPr>
              <w:t>1.1</w:t>
            </w:r>
            <w:r w:rsidR="004A3724">
              <w:rPr>
                <w:rFonts w:eastAsiaTheme="minorEastAsia"/>
                <w:noProof/>
              </w:rPr>
              <w:tab/>
            </w:r>
            <w:r w:rsidR="004A3724" w:rsidRPr="00903DC6">
              <w:rPr>
                <w:rStyle w:val="Hyperlink"/>
                <w:noProof/>
                <w:lang w:val="hy-AM"/>
              </w:rPr>
              <w:t>ԵՆԹԱԾՐԱԳՐԻ ՆՊԱՏԱԿՆԵՐԸ</w:t>
            </w:r>
            <w:r w:rsidR="004A3724">
              <w:rPr>
                <w:noProof/>
                <w:webHidden/>
              </w:rPr>
              <w:tab/>
            </w:r>
            <w:r w:rsidR="004A3724">
              <w:rPr>
                <w:noProof/>
                <w:webHidden/>
              </w:rPr>
              <w:fldChar w:fldCharType="begin"/>
            </w:r>
            <w:r w:rsidR="004A3724">
              <w:rPr>
                <w:noProof/>
                <w:webHidden/>
              </w:rPr>
              <w:instrText xml:space="preserve"> PAGEREF _Toc165994046 \h </w:instrText>
            </w:r>
            <w:r w:rsidR="004A3724">
              <w:rPr>
                <w:noProof/>
                <w:webHidden/>
              </w:rPr>
            </w:r>
            <w:r w:rsidR="004A3724">
              <w:rPr>
                <w:noProof/>
                <w:webHidden/>
              </w:rPr>
              <w:fldChar w:fldCharType="separate"/>
            </w:r>
            <w:r w:rsidR="004A3724">
              <w:rPr>
                <w:noProof/>
                <w:webHidden/>
              </w:rPr>
              <w:t>6</w:t>
            </w:r>
            <w:r w:rsidR="004A3724">
              <w:rPr>
                <w:noProof/>
                <w:webHidden/>
              </w:rPr>
              <w:fldChar w:fldCharType="end"/>
            </w:r>
          </w:hyperlink>
        </w:p>
        <w:p w14:paraId="09F2ED6C" w14:textId="77777777" w:rsidR="004A3724" w:rsidRDefault="001B60D5">
          <w:pPr>
            <w:pStyle w:val="TOC2"/>
            <w:rPr>
              <w:rFonts w:eastAsiaTheme="minorEastAsia"/>
              <w:noProof/>
            </w:rPr>
          </w:pPr>
          <w:hyperlink w:anchor="_Toc165994047" w:history="1">
            <w:r w:rsidR="004A3724" w:rsidRPr="00903DC6">
              <w:rPr>
                <w:rStyle w:val="Hyperlink"/>
                <w:noProof/>
              </w:rPr>
              <w:t xml:space="preserve">1.2 </w:t>
            </w:r>
            <w:r w:rsidR="004A3724" w:rsidRPr="00903DC6">
              <w:rPr>
                <w:rStyle w:val="Hyperlink"/>
                <w:noProof/>
                <w:lang w:val="hy-AM"/>
              </w:rPr>
              <w:t>ԵՆԹԱԾՐԱԳՐԻ ՀԻՄՆԱԿԱՆ ԳՈՐԾՈՂՈՒԹՅՈՒՆՆԵՐԸ</w:t>
            </w:r>
            <w:r w:rsidR="004A3724">
              <w:rPr>
                <w:noProof/>
                <w:webHidden/>
              </w:rPr>
              <w:tab/>
            </w:r>
            <w:r w:rsidR="004A3724">
              <w:rPr>
                <w:noProof/>
                <w:webHidden/>
              </w:rPr>
              <w:fldChar w:fldCharType="begin"/>
            </w:r>
            <w:r w:rsidR="004A3724">
              <w:rPr>
                <w:noProof/>
                <w:webHidden/>
              </w:rPr>
              <w:instrText xml:space="preserve"> PAGEREF _Toc165994047 \h </w:instrText>
            </w:r>
            <w:r w:rsidR="004A3724">
              <w:rPr>
                <w:noProof/>
                <w:webHidden/>
              </w:rPr>
            </w:r>
            <w:r w:rsidR="004A3724">
              <w:rPr>
                <w:noProof/>
                <w:webHidden/>
              </w:rPr>
              <w:fldChar w:fldCharType="separate"/>
            </w:r>
            <w:r w:rsidR="004A3724">
              <w:rPr>
                <w:noProof/>
                <w:webHidden/>
              </w:rPr>
              <w:t>6</w:t>
            </w:r>
            <w:r w:rsidR="004A3724">
              <w:rPr>
                <w:noProof/>
                <w:webHidden/>
              </w:rPr>
              <w:fldChar w:fldCharType="end"/>
            </w:r>
          </w:hyperlink>
        </w:p>
        <w:p w14:paraId="478B03CD" w14:textId="77777777" w:rsidR="004A3724" w:rsidRDefault="001B60D5">
          <w:pPr>
            <w:pStyle w:val="TOC2"/>
            <w:rPr>
              <w:rFonts w:eastAsiaTheme="minorEastAsia"/>
              <w:noProof/>
            </w:rPr>
          </w:pPr>
          <w:hyperlink w:anchor="_Toc165994048" w:history="1">
            <w:r w:rsidR="004A3724" w:rsidRPr="00903DC6">
              <w:rPr>
                <w:rStyle w:val="Hyperlink"/>
                <w:noProof/>
                <w:lang w:val="hy-AM"/>
              </w:rPr>
              <w:t>1.3 ԱԿՆԿԱԼՎՈՂ ԱԶԴԵՑՈՒԹՅՈՒՆՆԵՐ ՈՒ ԿԻՐԱՌՎՈՂ ՏԱՐԱԲՆԱԿԵՑՄԱՆ ԳՈՐԾԻՔԸ</w:t>
            </w:r>
            <w:r w:rsidR="004A3724">
              <w:rPr>
                <w:noProof/>
                <w:webHidden/>
              </w:rPr>
              <w:tab/>
            </w:r>
            <w:r w:rsidR="004A3724">
              <w:rPr>
                <w:noProof/>
                <w:webHidden/>
              </w:rPr>
              <w:fldChar w:fldCharType="begin"/>
            </w:r>
            <w:r w:rsidR="004A3724">
              <w:rPr>
                <w:noProof/>
                <w:webHidden/>
              </w:rPr>
              <w:instrText xml:space="preserve"> PAGEREF _Toc165994048 \h </w:instrText>
            </w:r>
            <w:r w:rsidR="004A3724">
              <w:rPr>
                <w:noProof/>
                <w:webHidden/>
              </w:rPr>
            </w:r>
            <w:r w:rsidR="004A3724">
              <w:rPr>
                <w:noProof/>
                <w:webHidden/>
              </w:rPr>
              <w:fldChar w:fldCharType="separate"/>
            </w:r>
            <w:r w:rsidR="004A3724">
              <w:rPr>
                <w:noProof/>
                <w:webHidden/>
              </w:rPr>
              <w:t>7</w:t>
            </w:r>
            <w:r w:rsidR="004A3724">
              <w:rPr>
                <w:noProof/>
                <w:webHidden/>
              </w:rPr>
              <w:fldChar w:fldCharType="end"/>
            </w:r>
          </w:hyperlink>
        </w:p>
        <w:p w14:paraId="3B1DB8D3" w14:textId="77777777" w:rsidR="004A3724" w:rsidRDefault="001B60D5">
          <w:pPr>
            <w:pStyle w:val="TOC2"/>
            <w:rPr>
              <w:rFonts w:eastAsiaTheme="minorEastAsia"/>
              <w:noProof/>
            </w:rPr>
          </w:pPr>
          <w:hyperlink w:anchor="_Toc165994049" w:history="1">
            <w:r w:rsidR="004A3724" w:rsidRPr="00903DC6">
              <w:rPr>
                <w:rStyle w:val="Hyperlink"/>
                <w:noProof/>
                <w:lang w:val="hy-AM"/>
              </w:rPr>
              <w:t>1.4 ՄԱՐԴԱՀԱՄԱՐԻ ՀԵՏԱԶՈՏՈՒԹՅՈՒՆ</w:t>
            </w:r>
            <w:r w:rsidR="004A3724">
              <w:rPr>
                <w:noProof/>
                <w:webHidden/>
              </w:rPr>
              <w:tab/>
            </w:r>
            <w:r w:rsidR="004A3724">
              <w:rPr>
                <w:noProof/>
                <w:webHidden/>
              </w:rPr>
              <w:fldChar w:fldCharType="begin"/>
            </w:r>
            <w:r w:rsidR="004A3724">
              <w:rPr>
                <w:noProof/>
                <w:webHidden/>
              </w:rPr>
              <w:instrText xml:space="preserve"> PAGEREF _Toc165994049 \h </w:instrText>
            </w:r>
            <w:r w:rsidR="004A3724">
              <w:rPr>
                <w:noProof/>
                <w:webHidden/>
              </w:rPr>
            </w:r>
            <w:r w:rsidR="004A3724">
              <w:rPr>
                <w:noProof/>
                <w:webHidden/>
              </w:rPr>
              <w:fldChar w:fldCharType="separate"/>
            </w:r>
            <w:r w:rsidR="004A3724">
              <w:rPr>
                <w:noProof/>
                <w:webHidden/>
              </w:rPr>
              <w:t>7</w:t>
            </w:r>
            <w:r w:rsidR="004A3724">
              <w:rPr>
                <w:noProof/>
                <w:webHidden/>
              </w:rPr>
              <w:fldChar w:fldCharType="end"/>
            </w:r>
          </w:hyperlink>
        </w:p>
        <w:p w14:paraId="7E4838F6" w14:textId="77777777" w:rsidR="004A3724" w:rsidRDefault="001B60D5">
          <w:pPr>
            <w:pStyle w:val="TOC2"/>
            <w:rPr>
              <w:rFonts w:eastAsiaTheme="minorEastAsia"/>
              <w:noProof/>
            </w:rPr>
          </w:pPr>
          <w:hyperlink w:anchor="_Toc165994050" w:history="1">
            <w:r w:rsidR="004A3724" w:rsidRPr="00903DC6">
              <w:rPr>
                <w:rStyle w:val="Hyperlink"/>
                <w:noProof/>
                <w:lang w:val="hy-AM"/>
              </w:rPr>
              <w:t>1.5 ՀԱԿԻՐՃ ՏԳԾ-ի ՊԱՏՐԱՍՏՈՒՄ</w:t>
            </w:r>
            <w:r w:rsidR="004A3724">
              <w:rPr>
                <w:noProof/>
                <w:webHidden/>
              </w:rPr>
              <w:tab/>
            </w:r>
            <w:r w:rsidR="004A3724">
              <w:rPr>
                <w:noProof/>
                <w:webHidden/>
              </w:rPr>
              <w:fldChar w:fldCharType="begin"/>
            </w:r>
            <w:r w:rsidR="004A3724">
              <w:rPr>
                <w:noProof/>
                <w:webHidden/>
              </w:rPr>
              <w:instrText xml:space="preserve"> PAGEREF _Toc165994050 \h </w:instrText>
            </w:r>
            <w:r w:rsidR="004A3724">
              <w:rPr>
                <w:noProof/>
                <w:webHidden/>
              </w:rPr>
            </w:r>
            <w:r w:rsidR="004A3724">
              <w:rPr>
                <w:noProof/>
                <w:webHidden/>
              </w:rPr>
              <w:fldChar w:fldCharType="separate"/>
            </w:r>
            <w:r w:rsidR="004A3724">
              <w:rPr>
                <w:noProof/>
                <w:webHidden/>
              </w:rPr>
              <w:t>7</w:t>
            </w:r>
            <w:r w:rsidR="004A3724">
              <w:rPr>
                <w:noProof/>
                <w:webHidden/>
              </w:rPr>
              <w:fldChar w:fldCharType="end"/>
            </w:r>
          </w:hyperlink>
        </w:p>
        <w:p w14:paraId="33BE2C0E" w14:textId="77777777" w:rsidR="004A3724" w:rsidRDefault="001B60D5">
          <w:pPr>
            <w:pStyle w:val="TOC1"/>
            <w:tabs>
              <w:tab w:val="right" w:leader="dot" w:pos="9017"/>
            </w:tabs>
            <w:rPr>
              <w:rFonts w:eastAsiaTheme="minorEastAsia"/>
              <w:noProof/>
            </w:rPr>
          </w:pPr>
          <w:hyperlink w:anchor="_Toc165994051" w:history="1">
            <w:r w:rsidR="004A3724" w:rsidRPr="00903DC6">
              <w:rPr>
                <w:rStyle w:val="Hyperlink"/>
                <w:noProof/>
                <w:lang w:val="hy-AM"/>
              </w:rPr>
              <w:t>2.  ԾԱԵԱ-ի ՓՈԽՀԱՏՈՒՑՈՒՄԸ</w:t>
            </w:r>
            <w:r w:rsidR="004A3724">
              <w:rPr>
                <w:noProof/>
                <w:webHidden/>
              </w:rPr>
              <w:tab/>
            </w:r>
            <w:r w:rsidR="004A3724">
              <w:rPr>
                <w:noProof/>
                <w:webHidden/>
              </w:rPr>
              <w:fldChar w:fldCharType="begin"/>
            </w:r>
            <w:r w:rsidR="004A3724">
              <w:rPr>
                <w:noProof/>
                <w:webHidden/>
              </w:rPr>
              <w:instrText xml:space="preserve"> PAGEREF _Toc165994051 \h </w:instrText>
            </w:r>
            <w:r w:rsidR="004A3724">
              <w:rPr>
                <w:noProof/>
                <w:webHidden/>
              </w:rPr>
            </w:r>
            <w:r w:rsidR="004A3724">
              <w:rPr>
                <w:noProof/>
                <w:webHidden/>
              </w:rPr>
              <w:fldChar w:fldCharType="separate"/>
            </w:r>
            <w:r w:rsidR="004A3724">
              <w:rPr>
                <w:noProof/>
                <w:webHidden/>
              </w:rPr>
              <w:t>8</w:t>
            </w:r>
            <w:r w:rsidR="004A3724">
              <w:rPr>
                <w:noProof/>
                <w:webHidden/>
              </w:rPr>
              <w:fldChar w:fldCharType="end"/>
            </w:r>
          </w:hyperlink>
        </w:p>
        <w:p w14:paraId="21ACE423" w14:textId="77777777" w:rsidR="004A3724" w:rsidRDefault="001B60D5">
          <w:pPr>
            <w:pStyle w:val="TOC2"/>
            <w:rPr>
              <w:rFonts w:eastAsiaTheme="minorEastAsia"/>
              <w:noProof/>
            </w:rPr>
          </w:pPr>
          <w:hyperlink w:anchor="_Toc165994052" w:history="1">
            <w:r w:rsidR="004A3724" w:rsidRPr="00903DC6">
              <w:rPr>
                <w:rStyle w:val="Hyperlink"/>
                <w:noProof/>
                <w:lang w:val="hy-AM"/>
              </w:rPr>
              <w:t>2.1 ՓՈԽՀԱՏՈՒՑՄԱՆ ԸՆԴՀԱՆՈՒՐ ՍԿԶԲՈՒՆՔԸ</w:t>
            </w:r>
            <w:r w:rsidR="004A3724">
              <w:rPr>
                <w:noProof/>
                <w:webHidden/>
              </w:rPr>
              <w:tab/>
            </w:r>
            <w:r w:rsidR="004A3724">
              <w:rPr>
                <w:noProof/>
                <w:webHidden/>
              </w:rPr>
              <w:fldChar w:fldCharType="begin"/>
            </w:r>
            <w:r w:rsidR="004A3724">
              <w:rPr>
                <w:noProof/>
                <w:webHidden/>
              </w:rPr>
              <w:instrText xml:space="preserve"> PAGEREF _Toc165994052 \h </w:instrText>
            </w:r>
            <w:r w:rsidR="004A3724">
              <w:rPr>
                <w:noProof/>
                <w:webHidden/>
              </w:rPr>
            </w:r>
            <w:r w:rsidR="004A3724">
              <w:rPr>
                <w:noProof/>
                <w:webHidden/>
              </w:rPr>
              <w:fldChar w:fldCharType="separate"/>
            </w:r>
            <w:r w:rsidR="004A3724">
              <w:rPr>
                <w:noProof/>
                <w:webHidden/>
              </w:rPr>
              <w:t>8</w:t>
            </w:r>
            <w:r w:rsidR="004A3724">
              <w:rPr>
                <w:noProof/>
                <w:webHidden/>
              </w:rPr>
              <w:fldChar w:fldCharType="end"/>
            </w:r>
          </w:hyperlink>
        </w:p>
        <w:p w14:paraId="00B8DE66" w14:textId="77777777" w:rsidR="004A3724" w:rsidRDefault="001B60D5">
          <w:pPr>
            <w:pStyle w:val="TOC2"/>
            <w:rPr>
              <w:rFonts w:eastAsiaTheme="minorEastAsia"/>
              <w:noProof/>
            </w:rPr>
          </w:pPr>
          <w:hyperlink w:anchor="_Toc165994053" w:history="1">
            <w:r w:rsidR="004A3724" w:rsidRPr="00903DC6">
              <w:rPr>
                <w:rStyle w:val="Hyperlink"/>
                <w:noProof/>
                <w:lang w:val="hy-AM"/>
              </w:rPr>
              <w:t>2.2 ԻՐԱՎՈՒՆՔՆԵՐԻ ՈՒ ՓՈԽՀԱՏՈՒՑՄԱՆ ԻՐԱՎԱՍՈՒԹՅՈՒՆ</w:t>
            </w:r>
            <w:r w:rsidR="004A3724">
              <w:rPr>
                <w:noProof/>
                <w:webHidden/>
              </w:rPr>
              <w:tab/>
            </w:r>
            <w:r w:rsidR="004A3724">
              <w:rPr>
                <w:noProof/>
                <w:webHidden/>
              </w:rPr>
              <w:fldChar w:fldCharType="begin"/>
            </w:r>
            <w:r w:rsidR="004A3724">
              <w:rPr>
                <w:noProof/>
                <w:webHidden/>
              </w:rPr>
              <w:instrText xml:space="preserve"> PAGEREF _Toc165994053 \h </w:instrText>
            </w:r>
            <w:r w:rsidR="004A3724">
              <w:rPr>
                <w:noProof/>
                <w:webHidden/>
              </w:rPr>
            </w:r>
            <w:r w:rsidR="004A3724">
              <w:rPr>
                <w:noProof/>
                <w:webHidden/>
              </w:rPr>
              <w:fldChar w:fldCharType="separate"/>
            </w:r>
            <w:r w:rsidR="004A3724">
              <w:rPr>
                <w:noProof/>
                <w:webHidden/>
              </w:rPr>
              <w:t>8</w:t>
            </w:r>
            <w:r w:rsidR="004A3724">
              <w:rPr>
                <w:noProof/>
                <w:webHidden/>
              </w:rPr>
              <w:fldChar w:fldCharType="end"/>
            </w:r>
          </w:hyperlink>
        </w:p>
        <w:p w14:paraId="4F388DB3" w14:textId="77777777" w:rsidR="004A3724" w:rsidRDefault="001B60D5">
          <w:pPr>
            <w:pStyle w:val="TOC2"/>
            <w:rPr>
              <w:rFonts w:eastAsiaTheme="minorEastAsia"/>
              <w:noProof/>
            </w:rPr>
          </w:pPr>
          <w:hyperlink w:anchor="_Toc165994054" w:history="1">
            <w:r w:rsidR="004A3724" w:rsidRPr="00903DC6">
              <w:rPr>
                <w:rStyle w:val="Hyperlink"/>
                <w:noProof/>
                <w:lang w:val="hy-AM"/>
              </w:rPr>
              <w:t>2.3 ՏԱՐԱԲՆԱԿԵՑՄԱՆ (ՏԱՐՀԱՆՄԱՆ) ԱՋԱԿՑՈՒԹՅՈՒՆ</w:t>
            </w:r>
            <w:r w:rsidR="004A3724">
              <w:rPr>
                <w:noProof/>
                <w:webHidden/>
              </w:rPr>
              <w:tab/>
            </w:r>
            <w:r w:rsidR="004A3724">
              <w:rPr>
                <w:noProof/>
                <w:webHidden/>
              </w:rPr>
              <w:fldChar w:fldCharType="begin"/>
            </w:r>
            <w:r w:rsidR="004A3724">
              <w:rPr>
                <w:noProof/>
                <w:webHidden/>
              </w:rPr>
              <w:instrText xml:space="preserve"> PAGEREF _Toc165994054 \h </w:instrText>
            </w:r>
            <w:r w:rsidR="004A3724">
              <w:rPr>
                <w:noProof/>
                <w:webHidden/>
              </w:rPr>
            </w:r>
            <w:r w:rsidR="004A3724">
              <w:rPr>
                <w:noProof/>
                <w:webHidden/>
              </w:rPr>
              <w:fldChar w:fldCharType="separate"/>
            </w:r>
            <w:r w:rsidR="004A3724">
              <w:rPr>
                <w:noProof/>
                <w:webHidden/>
              </w:rPr>
              <w:t>8</w:t>
            </w:r>
            <w:r w:rsidR="004A3724">
              <w:rPr>
                <w:noProof/>
                <w:webHidden/>
              </w:rPr>
              <w:fldChar w:fldCharType="end"/>
            </w:r>
          </w:hyperlink>
        </w:p>
        <w:p w14:paraId="47A0F108" w14:textId="77777777" w:rsidR="004A3724" w:rsidRDefault="001B60D5">
          <w:pPr>
            <w:pStyle w:val="TOC1"/>
            <w:tabs>
              <w:tab w:val="right" w:leader="dot" w:pos="9017"/>
            </w:tabs>
            <w:rPr>
              <w:rFonts w:eastAsiaTheme="minorEastAsia"/>
              <w:noProof/>
            </w:rPr>
          </w:pPr>
          <w:hyperlink w:anchor="_Toc165994055" w:history="1">
            <w:r w:rsidR="004A3724" w:rsidRPr="00903DC6">
              <w:rPr>
                <w:rStyle w:val="Hyperlink"/>
                <w:noProof/>
                <w:lang w:val="hy-AM"/>
              </w:rPr>
              <w:t>3. ՄԱՍՆԱԿՑՈՒԹՅՈՒՆ ՈՒ ԽՈՐՀՐԴԱՏՎՈՒԹՅՈՒՆ</w:t>
            </w:r>
            <w:r w:rsidR="004A3724">
              <w:rPr>
                <w:noProof/>
                <w:webHidden/>
              </w:rPr>
              <w:tab/>
            </w:r>
            <w:r w:rsidR="004A3724">
              <w:rPr>
                <w:noProof/>
                <w:webHidden/>
              </w:rPr>
              <w:fldChar w:fldCharType="begin"/>
            </w:r>
            <w:r w:rsidR="004A3724">
              <w:rPr>
                <w:noProof/>
                <w:webHidden/>
              </w:rPr>
              <w:instrText xml:space="preserve"> PAGEREF _Toc165994055 \h </w:instrText>
            </w:r>
            <w:r w:rsidR="004A3724">
              <w:rPr>
                <w:noProof/>
                <w:webHidden/>
              </w:rPr>
            </w:r>
            <w:r w:rsidR="004A3724">
              <w:rPr>
                <w:noProof/>
                <w:webHidden/>
              </w:rPr>
              <w:fldChar w:fldCharType="separate"/>
            </w:r>
            <w:r w:rsidR="004A3724">
              <w:rPr>
                <w:noProof/>
                <w:webHidden/>
              </w:rPr>
              <w:t>9</w:t>
            </w:r>
            <w:r w:rsidR="004A3724">
              <w:rPr>
                <w:noProof/>
                <w:webHidden/>
              </w:rPr>
              <w:fldChar w:fldCharType="end"/>
            </w:r>
          </w:hyperlink>
        </w:p>
        <w:p w14:paraId="044B9F85" w14:textId="77777777" w:rsidR="004A3724" w:rsidRDefault="001B60D5">
          <w:pPr>
            <w:pStyle w:val="TOC2"/>
            <w:rPr>
              <w:rFonts w:eastAsiaTheme="minorEastAsia"/>
              <w:noProof/>
            </w:rPr>
          </w:pPr>
          <w:hyperlink w:anchor="_Toc165994056" w:history="1">
            <w:r w:rsidR="004A3724" w:rsidRPr="00903DC6">
              <w:rPr>
                <w:rStyle w:val="Hyperlink"/>
                <w:noProof/>
                <w:lang w:val="hy-AM"/>
              </w:rPr>
              <w:t>3.1 ԽՈՐՀՐԴԱՏՎԱԿԱՆ ՀԱՆԴԻՊՈՒՄՆԵՐ ԾԱԵԱ-ի ՀԵՏ ՈՒ ՏԵՂԵԿԱՏՎՈՒԹՅԱՆ ՀԱՆՐԱՅՆԱՑՈՒՄ</w:t>
            </w:r>
            <w:r w:rsidR="004A3724">
              <w:rPr>
                <w:noProof/>
                <w:webHidden/>
              </w:rPr>
              <w:tab/>
            </w:r>
            <w:r w:rsidR="004A3724">
              <w:rPr>
                <w:noProof/>
                <w:webHidden/>
              </w:rPr>
              <w:fldChar w:fldCharType="begin"/>
            </w:r>
            <w:r w:rsidR="004A3724">
              <w:rPr>
                <w:noProof/>
                <w:webHidden/>
              </w:rPr>
              <w:instrText xml:space="preserve"> PAGEREF _Toc165994056 \h </w:instrText>
            </w:r>
            <w:r w:rsidR="004A3724">
              <w:rPr>
                <w:noProof/>
                <w:webHidden/>
              </w:rPr>
            </w:r>
            <w:r w:rsidR="004A3724">
              <w:rPr>
                <w:noProof/>
                <w:webHidden/>
              </w:rPr>
              <w:fldChar w:fldCharType="separate"/>
            </w:r>
            <w:r w:rsidR="004A3724">
              <w:rPr>
                <w:noProof/>
                <w:webHidden/>
              </w:rPr>
              <w:t>9</w:t>
            </w:r>
            <w:r w:rsidR="004A3724">
              <w:rPr>
                <w:noProof/>
                <w:webHidden/>
              </w:rPr>
              <w:fldChar w:fldCharType="end"/>
            </w:r>
          </w:hyperlink>
        </w:p>
        <w:p w14:paraId="64335C19" w14:textId="77777777" w:rsidR="004A3724" w:rsidRDefault="001B60D5">
          <w:pPr>
            <w:pStyle w:val="TOC2"/>
            <w:rPr>
              <w:rFonts w:eastAsiaTheme="minorEastAsia"/>
              <w:noProof/>
            </w:rPr>
          </w:pPr>
          <w:hyperlink w:anchor="_Toc165994057" w:history="1">
            <w:r w:rsidR="004A3724" w:rsidRPr="00903DC6">
              <w:rPr>
                <w:rStyle w:val="Hyperlink"/>
                <w:noProof/>
                <w:lang w:val="hy-AM"/>
              </w:rPr>
              <w:t>3.2 ԲՈՂՈՔՆԵՐ</w:t>
            </w:r>
            <w:r w:rsidR="004A3724">
              <w:rPr>
                <w:noProof/>
                <w:webHidden/>
              </w:rPr>
              <w:tab/>
            </w:r>
            <w:r w:rsidR="004A3724">
              <w:rPr>
                <w:noProof/>
                <w:webHidden/>
              </w:rPr>
              <w:fldChar w:fldCharType="begin"/>
            </w:r>
            <w:r w:rsidR="004A3724">
              <w:rPr>
                <w:noProof/>
                <w:webHidden/>
              </w:rPr>
              <w:instrText xml:space="preserve"> PAGEREF _Toc165994057 \h </w:instrText>
            </w:r>
            <w:r w:rsidR="004A3724">
              <w:rPr>
                <w:noProof/>
                <w:webHidden/>
              </w:rPr>
            </w:r>
            <w:r w:rsidR="004A3724">
              <w:rPr>
                <w:noProof/>
                <w:webHidden/>
              </w:rPr>
              <w:fldChar w:fldCharType="separate"/>
            </w:r>
            <w:r w:rsidR="004A3724">
              <w:rPr>
                <w:noProof/>
                <w:webHidden/>
              </w:rPr>
              <w:t>9</w:t>
            </w:r>
            <w:r w:rsidR="004A3724">
              <w:rPr>
                <w:noProof/>
                <w:webHidden/>
              </w:rPr>
              <w:fldChar w:fldCharType="end"/>
            </w:r>
          </w:hyperlink>
        </w:p>
        <w:p w14:paraId="2161206C" w14:textId="77777777" w:rsidR="004A3724" w:rsidRDefault="001B60D5">
          <w:pPr>
            <w:pStyle w:val="TOC1"/>
            <w:tabs>
              <w:tab w:val="right" w:leader="dot" w:pos="9017"/>
            </w:tabs>
            <w:rPr>
              <w:rFonts w:eastAsiaTheme="minorEastAsia"/>
              <w:noProof/>
            </w:rPr>
          </w:pPr>
          <w:hyperlink w:anchor="_Toc165994058" w:history="1">
            <w:r w:rsidR="004A3724" w:rsidRPr="00903DC6">
              <w:rPr>
                <w:rStyle w:val="Hyperlink"/>
                <w:noProof/>
                <w:lang w:val="hy-AM"/>
              </w:rPr>
              <w:t>4. ԱՐԺԵՔն ՈՒ ԲՅՈՒՋԵՆ</w:t>
            </w:r>
            <w:r w:rsidR="004A3724">
              <w:rPr>
                <w:noProof/>
                <w:webHidden/>
              </w:rPr>
              <w:tab/>
            </w:r>
            <w:r w:rsidR="004A3724">
              <w:rPr>
                <w:noProof/>
                <w:webHidden/>
              </w:rPr>
              <w:fldChar w:fldCharType="begin"/>
            </w:r>
            <w:r w:rsidR="004A3724">
              <w:rPr>
                <w:noProof/>
                <w:webHidden/>
              </w:rPr>
              <w:instrText xml:space="preserve"> PAGEREF _Toc165994058 \h </w:instrText>
            </w:r>
            <w:r w:rsidR="004A3724">
              <w:rPr>
                <w:noProof/>
                <w:webHidden/>
              </w:rPr>
            </w:r>
            <w:r w:rsidR="004A3724">
              <w:rPr>
                <w:noProof/>
                <w:webHidden/>
              </w:rPr>
              <w:fldChar w:fldCharType="separate"/>
            </w:r>
            <w:r w:rsidR="004A3724">
              <w:rPr>
                <w:noProof/>
                <w:webHidden/>
              </w:rPr>
              <w:t>9</w:t>
            </w:r>
            <w:r w:rsidR="004A3724">
              <w:rPr>
                <w:noProof/>
                <w:webHidden/>
              </w:rPr>
              <w:fldChar w:fldCharType="end"/>
            </w:r>
          </w:hyperlink>
        </w:p>
        <w:p w14:paraId="262593F2" w14:textId="77777777" w:rsidR="004A3724" w:rsidRDefault="001B60D5">
          <w:pPr>
            <w:pStyle w:val="TOC1"/>
            <w:tabs>
              <w:tab w:val="right" w:leader="dot" w:pos="9017"/>
            </w:tabs>
            <w:rPr>
              <w:rFonts w:eastAsiaTheme="minorEastAsia"/>
              <w:noProof/>
            </w:rPr>
          </w:pPr>
          <w:hyperlink w:anchor="_Toc165994059" w:history="1">
            <w:r w:rsidR="004A3724" w:rsidRPr="00903DC6">
              <w:rPr>
                <w:rStyle w:val="Hyperlink"/>
                <w:noProof/>
                <w:lang w:val="hy-AM"/>
              </w:rPr>
              <w:t>5. ՏԱՐԱԲՆԱԿԵՑՄԱՆ ԻՐԱԿԱՆԱՑՈՒՄ</w:t>
            </w:r>
            <w:r w:rsidR="004A3724">
              <w:rPr>
                <w:noProof/>
                <w:webHidden/>
              </w:rPr>
              <w:tab/>
            </w:r>
            <w:r w:rsidR="004A3724">
              <w:rPr>
                <w:noProof/>
                <w:webHidden/>
              </w:rPr>
              <w:fldChar w:fldCharType="begin"/>
            </w:r>
            <w:r w:rsidR="004A3724">
              <w:rPr>
                <w:noProof/>
                <w:webHidden/>
              </w:rPr>
              <w:instrText xml:space="preserve"> PAGEREF _Toc165994059 \h </w:instrText>
            </w:r>
            <w:r w:rsidR="004A3724">
              <w:rPr>
                <w:noProof/>
                <w:webHidden/>
              </w:rPr>
            </w:r>
            <w:r w:rsidR="004A3724">
              <w:rPr>
                <w:noProof/>
                <w:webHidden/>
              </w:rPr>
              <w:fldChar w:fldCharType="separate"/>
            </w:r>
            <w:r w:rsidR="004A3724">
              <w:rPr>
                <w:noProof/>
                <w:webHidden/>
              </w:rPr>
              <w:t>9</w:t>
            </w:r>
            <w:r w:rsidR="004A3724">
              <w:rPr>
                <w:noProof/>
                <w:webHidden/>
              </w:rPr>
              <w:fldChar w:fldCharType="end"/>
            </w:r>
          </w:hyperlink>
        </w:p>
        <w:p w14:paraId="0AA9740C" w14:textId="77777777" w:rsidR="004A3724" w:rsidRDefault="001B60D5">
          <w:pPr>
            <w:pStyle w:val="TOC2"/>
            <w:rPr>
              <w:rFonts w:eastAsiaTheme="minorEastAsia"/>
              <w:noProof/>
            </w:rPr>
          </w:pPr>
          <w:hyperlink w:anchor="_Toc165994060" w:history="1">
            <w:r w:rsidR="004A3724" w:rsidRPr="00903DC6">
              <w:rPr>
                <w:rStyle w:val="Hyperlink"/>
                <w:noProof/>
                <w:lang w:val="hy-AM"/>
              </w:rPr>
              <w:t>5.1 ՏԵՂԱՓՈԽՈՒԹՅԱՆ ԺԱՄԱՆԱԿԱՑՈՒՅՑ</w:t>
            </w:r>
            <w:r w:rsidR="004A3724">
              <w:rPr>
                <w:noProof/>
                <w:webHidden/>
              </w:rPr>
              <w:tab/>
            </w:r>
            <w:r w:rsidR="004A3724">
              <w:rPr>
                <w:noProof/>
                <w:webHidden/>
              </w:rPr>
              <w:fldChar w:fldCharType="begin"/>
            </w:r>
            <w:r w:rsidR="004A3724">
              <w:rPr>
                <w:noProof/>
                <w:webHidden/>
              </w:rPr>
              <w:instrText xml:space="preserve"> PAGEREF _Toc165994060 \h </w:instrText>
            </w:r>
            <w:r w:rsidR="004A3724">
              <w:rPr>
                <w:noProof/>
                <w:webHidden/>
              </w:rPr>
            </w:r>
            <w:r w:rsidR="004A3724">
              <w:rPr>
                <w:noProof/>
                <w:webHidden/>
              </w:rPr>
              <w:fldChar w:fldCharType="separate"/>
            </w:r>
            <w:r w:rsidR="004A3724">
              <w:rPr>
                <w:noProof/>
                <w:webHidden/>
              </w:rPr>
              <w:t>9</w:t>
            </w:r>
            <w:r w:rsidR="004A3724">
              <w:rPr>
                <w:noProof/>
                <w:webHidden/>
              </w:rPr>
              <w:fldChar w:fldCharType="end"/>
            </w:r>
          </w:hyperlink>
        </w:p>
        <w:p w14:paraId="21D5AEA1" w14:textId="77777777" w:rsidR="004A3724" w:rsidRDefault="001B60D5">
          <w:pPr>
            <w:pStyle w:val="TOC2"/>
            <w:rPr>
              <w:rFonts w:eastAsiaTheme="minorEastAsia"/>
              <w:noProof/>
            </w:rPr>
          </w:pPr>
          <w:hyperlink w:anchor="_Toc165994061" w:history="1">
            <w:r w:rsidR="004A3724" w:rsidRPr="00903DC6">
              <w:rPr>
                <w:rStyle w:val="Hyperlink"/>
                <w:noProof/>
              </w:rPr>
              <w:t xml:space="preserve">5.2 </w:t>
            </w:r>
            <w:r w:rsidR="004A3724" w:rsidRPr="00903DC6">
              <w:rPr>
                <w:rStyle w:val="Hyperlink"/>
                <w:noProof/>
                <w:lang w:val="hy-AM"/>
              </w:rPr>
              <w:t>ԾԱԵԱ-ի ՏԵՂԱՓՈԽՈՒԹՅՈՒՆ</w:t>
            </w:r>
            <w:r w:rsidR="004A3724">
              <w:rPr>
                <w:noProof/>
                <w:webHidden/>
              </w:rPr>
              <w:tab/>
            </w:r>
            <w:r w:rsidR="004A3724">
              <w:rPr>
                <w:noProof/>
                <w:webHidden/>
              </w:rPr>
              <w:fldChar w:fldCharType="begin"/>
            </w:r>
            <w:r w:rsidR="004A3724">
              <w:rPr>
                <w:noProof/>
                <w:webHidden/>
              </w:rPr>
              <w:instrText xml:space="preserve"> PAGEREF _Toc165994061 \h </w:instrText>
            </w:r>
            <w:r w:rsidR="004A3724">
              <w:rPr>
                <w:noProof/>
                <w:webHidden/>
              </w:rPr>
            </w:r>
            <w:r w:rsidR="004A3724">
              <w:rPr>
                <w:noProof/>
                <w:webHidden/>
              </w:rPr>
              <w:fldChar w:fldCharType="separate"/>
            </w:r>
            <w:r w:rsidR="004A3724">
              <w:rPr>
                <w:noProof/>
                <w:webHidden/>
              </w:rPr>
              <w:t>10</w:t>
            </w:r>
            <w:r w:rsidR="004A3724">
              <w:rPr>
                <w:noProof/>
                <w:webHidden/>
              </w:rPr>
              <w:fldChar w:fldCharType="end"/>
            </w:r>
          </w:hyperlink>
        </w:p>
        <w:p w14:paraId="44E9C5DA" w14:textId="79173956" w:rsidR="00740617" w:rsidRDefault="00740617">
          <w:r>
            <w:rPr>
              <w:b/>
              <w:bCs/>
              <w:noProof/>
            </w:rPr>
            <w:fldChar w:fldCharType="end"/>
          </w:r>
        </w:p>
      </w:sdtContent>
    </w:sdt>
    <w:p w14:paraId="575805D9" w14:textId="77777777" w:rsidR="00BF64B5" w:rsidRPr="000A05CD" w:rsidRDefault="00BF64B5" w:rsidP="000A05CD">
      <w:pPr>
        <w:rPr>
          <w:b/>
        </w:rPr>
      </w:pPr>
    </w:p>
    <w:p w14:paraId="66E544E0" w14:textId="77777777" w:rsidR="00050E73" w:rsidRPr="000A05CD" w:rsidRDefault="00050E73" w:rsidP="000A05CD">
      <w:pPr>
        <w:rPr>
          <w:b/>
        </w:rPr>
      </w:pPr>
      <w:r w:rsidRPr="000A05CD">
        <w:rPr>
          <w:b/>
        </w:rPr>
        <w:br w:type="page"/>
      </w:r>
    </w:p>
    <w:tbl>
      <w:tblPr>
        <w:tblStyle w:val="TableGrid"/>
        <w:tblpPr w:leftFromText="180" w:rightFromText="180" w:horzAnchor="margin" w:tblpY="583"/>
        <w:tblW w:w="9027" w:type="dxa"/>
        <w:tblLayout w:type="fixed"/>
        <w:tblLook w:val="04A0" w:firstRow="1" w:lastRow="0" w:firstColumn="1" w:lastColumn="0" w:noHBand="0" w:noVBand="1"/>
      </w:tblPr>
      <w:tblGrid>
        <w:gridCol w:w="1076"/>
        <w:gridCol w:w="7951"/>
      </w:tblGrid>
      <w:tr w:rsidR="00072F5F" w:rsidRPr="004A3724" w14:paraId="5ECAA614" w14:textId="77777777" w:rsidTr="00072F5F">
        <w:trPr>
          <w:trHeight w:val="122"/>
        </w:trPr>
        <w:tc>
          <w:tcPr>
            <w:tcW w:w="1076" w:type="dxa"/>
          </w:tcPr>
          <w:p w14:paraId="6763943E"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lastRenderedPageBreak/>
              <w:t xml:space="preserve">ԲՓ </w:t>
            </w:r>
          </w:p>
        </w:tc>
        <w:tc>
          <w:tcPr>
            <w:tcW w:w="7951" w:type="dxa"/>
          </w:tcPr>
          <w:p w14:paraId="723B0F66"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Բնապահպանական փորձաքննություն </w:t>
            </w:r>
          </w:p>
        </w:tc>
      </w:tr>
      <w:tr w:rsidR="00072F5F" w:rsidRPr="004A3724" w14:paraId="73A626C2" w14:textId="77777777" w:rsidTr="00072F5F">
        <w:trPr>
          <w:trHeight w:val="122"/>
        </w:trPr>
        <w:tc>
          <w:tcPr>
            <w:tcW w:w="1076" w:type="dxa"/>
          </w:tcPr>
          <w:p w14:paraId="1F522802"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ԳՔ </w:t>
            </w:r>
          </w:p>
        </w:tc>
        <w:tc>
          <w:tcPr>
            <w:tcW w:w="7951" w:type="dxa"/>
          </w:tcPr>
          <w:p w14:paraId="2DD586EE"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Գործառնական քաղաքականություն </w:t>
            </w:r>
          </w:p>
        </w:tc>
      </w:tr>
      <w:tr w:rsidR="00072F5F" w:rsidRPr="004A3724" w14:paraId="05471FE2" w14:textId="77777777" w:rsidTr="00072F5F">
        <w:trPr>
          <w:trHeight w:val="122"/>
        </w:trPr>
        <w:tc>
          <w:tcPr>
            <w:tcW w:w="1076" w:type="dxa"/>
          </w:tcPr>
          <w:p w14:paraId="4829D98F"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ԾԱԵԱ </w:t>
            </w:r>
          </w:p>
        </w:tc>
        <w:tc>
          <w:tcPr>
            <w:tcW w:w="7951" w:type="dxa"/>
          </w:tcPr>
          <w:p w14:paraId="088C312C"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Ծրագրի ազդեցությանը ենթակա անձ </w:t>
            </w:r>
          </w:p>
        </w:tc>
      </w:tr>
      <w:tr w:rsidR="00072F5F" w:rsidRPr="004A3724" w14:paraId="7371E9FA" w14:textId="77777777" w:rsidTr="00072F5F">
        <w:trPr>
          <w:trHeight w:val="122"/>
        </w:trPr>
        <w:tc>
          <w:tcPr>
            <w:tcW w:w="1076" w:type="dxa"/>
          </w:tcPr>
          <w:p w14:paraId="149ECBBD"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ՀԲ </w:t>
            </w:r>
          </w:p>
        </w:tc>
        <w:tc>
          <w:tcPr>
            <w:tcW w:w="7951" w:type="dxa"/>
          </w:tcPr>
          <w:p w14:paraId="2AFAD2B3"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Համաշխարհային բանկ </w:t>
            </w:r>
          </w:p>
        </w:tc>
      </w:tr>
      <w:tr w:rsidR="00072F5F" w:rsidRPr="004A3724" w14:paraId="49FE5AE0" w14:textId="77777777" w:rsidTr="00072F5F">
        <w:trPr>
          <w:trHeight w:val="122"/>
        </w:trPr>
        <w:tc>
          <w:tcPr>
            <w:tcW w:w="1076" w:type="dxa"/>
          </w:tcPr>
          <w:p w14:paraId="742A0A90"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ՀԴ </w:t>
            </w:r>
          </w:p>
        </w:tc>
        <w:tc>
          <w:tcPr>
            <w:tcW w:w="7951" w:type="dxa"/>
          </w:tcPr>
          <w:p w14:paraId="0BE42223"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Հայկական դրամ </w:t>
            </w:r>
          </w:p>
        </w:tc>
      </w:tr>
      <w:tr w:rsidR="00072F5F" w:rsidRPr="004A3724" w14:paraId="127B684D" w14:textId="77777777" w:rsidTr="00072F5F">
        <w:trPr>
          <w:trHeight w:val="122"/>
        </w:trPr>
        <w:tc>
          <w:tcPr>
            <w:tcW w:w="1076" w:type="dxa"/>
          </w:tcPr>
          <w:p w14:paraId="3DF12C20"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ՀԶՀ </w:t>
            </w:r>
          </w:p>
        </w:tc>
        <w:tc>
          <w:tcPr>
            <w:tcW w:w="7951" w:type="dxa"/>
          </w:tcPr>
          <w:p w14:paraId="68369EEA"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Հայաստանի զարգացման հիմնադրամ </w:t>
            </w:r>
          </w:p>
        </w:tc>
      </w:tr>
      <w:tr w:rsidR="00072F5F" w:rsidRPr="004A3724" w14:paraId="60E8674D" w14:textId="77777777" w:rsidTr="00072F5F">
        <w:trPr>
          <w:trHeight w:val="122"/>
        </w:trPr>
        <w:tc>
          <w:tcPr>
            <w:tcW w:w="1076" w:type="dxa"/>
          </w:tcPr>
          <w:p w14:paraId="235D1E07"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ՀԿ </w:t>
            </w:r>
          </w:p>
        </w:tc>
        <w:tc>
          <w:tcPr>
            <w:tcW w:w="7951" w:type="dxa"/>
          </w:tcPr>
          <w:p w14:paraId="4655B408"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Հասարակական կազմապերպություն </w:t>
            </w:r>
          </w:p>
        </w:tc>
      </w:tr>
      <w:tr w:rsidR="00072F5F" w:rsidRPr="004A3724" w14:paraId="14AA2DC9" w14:textId="77777777" w:rsidTr="00072F5F">
        <w:trPr>
          <w:trHeight w:val="122"/>
        </w:trPr>
        <w:tc>
          <w:tcPr>
            <w:tcW w:w="1076" w:type="dxa"/>
          </w:tcPr>
          <w:p w14:paraId="4ECFF15A"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ՀՀ </w:t>
            </w:r>
          </w:p>
        </w:tc>
        <w:tc>
          <w:tcPr>
            <w:tcW w:w="7951" w:type="dxa"/>
          </w:tcPr>
          <w:p w14:paraId="1A6AF79E"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Հայաստանի Հանրապետություն </w:t>
            </w:r>
          </w:p>
        </w:tc>
      </w:tr>
      <w:tr w:rsidR="00072F5F" w:rsidRPr="004A3724" w14:paraId="3125A770" w14:textId="77777777" w:rsidTr="00072F5F">
        <w:trPr>
          <w:trHeight w:val="122"/>
        </w:trPr>
        <w:tc>
          <w:tcPr>
            <w:tcW w:w="1076" w:type="dxa"/>
          </w:tcPr>
          <w:p w14:paraId="5FAB3323"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ՀՀԿ </w:t>
            </w:r>
          </w:p>
        </w:tc>
        <w:tc>
          <w:tcPr>
            <w:tcW w:w="7951" w:type="dxa"/>
          </w:tcPr>
          <w:p w14:paraId="45D5AB9E"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Հայաստանի Հանրապետության կառավարություն </w:t>
            </w:r>
          </w:p>
        </w:tc>
      </w:tr>
      <w:tr w:rsidR="00072F5F" w:rsidRPr="004A3724" w14:paraId="4AD52609" w14:textId="77777777" w:rsidTr="00072F5F">
        <w:trPr>
          <w:trHeight w:val="279"/>
        </w:trPr>
        <w:tc>
          <w:tcPr>
            <w:tcW w:w="1076" w:type="dxa"/>
          </w:tcPr>
          <w:p w14:paraId="0C9541C4"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ՀՏԶՀ (ՀՍՆՀ) </w:t>
            </w:r>
          </w:p>
        </w:tc>
        <w:tc>
          <w:tcPr>
            <w:tcW w:w="7951" w:type="dxa"/>
          </w:tcPr>
          <w:p w14:paraId="5508BA05" w14:textId="0B4D80D9"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Հայաստանի </w:t>
            </w:r>
            <w:r w:rsidR="004A3724">
              <w:rPr>
                <w:rFonts w:asciiTheme="minorHAnsi" w:hAnsiTheme="minorHAnsi" w:cstheme="minorHAnsi"/>
                <w:sz w:val="23"/>
                <w:szCs w:val="23"/>
              </w:rPr>
              <w:t>տ</w:t>
            </w:r>
            <w:r w:rsidRPr="004A3724">
              <w:rPr>
                <w:rFonts w:asciiTheme="minorHAnsi" w:hAnsiTheme="minorHAnsi" w:cstheme="minorHAnsi"/>
                <w:sz w:val="23"/>
                <w:szCs w:val="23"/>
              </w:rPr>
              <w:t xml:space="preserve">արածքային զարգացման հիմնադրամ (Հայաստանի </w:t>
            </w:r>
            <w:r w:rsidR="004A3724">
              <w:rPr>
                <w:rFonts w:asciiTheme="minorHAnsi" w:hAnsiTheme="minorHAnsi" w:cstheme="minorHAnsi"/>
                <w:sz w:val="23"/>
                <w:szCs w:val="23"/>
              </w:rPr>
              <w:t>ս</w:t>
            </w:r>
            <w:r w:rsidRPr="004A3724">
              <w:rPr>
                <w:rFonts w:asciiTheme="minorHAnsi" w:hAnsiTheme="minorHAnsi" w:cstheme="minorHAnsi"/>
                <w:sz w:val="23"/>
                <w:szCs w:val="23"/>
              </w:rPr>
              <w:t xml:space="preserve">ոցիալական ներդրումների հիմնադրամ) </w:t>
            </w:r>
          </w:p>
        </w:tc>
      </w:tr>
      <w:tr w:rsidR="00072F5F" w:rsidRPr="004A3724" w14:paraId="3A8ED6D3" w14:textId="77777777" w:rsidTr="00072F5F">
        <w:trPr>
          <w:trHeight w:val="122"/>
        </w:trPr>
        <w:tc>
          <w:tcPr>
            <w:tcW w:w="1076" w:type="dxa"/>
          </w:tcPr>
          <w:p w14:paraId="6E210766"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ՇՄԱԳ </w:t>
            </w:r>
          </w:p>
        </w:tc>
        <w:tc>
          <w:tcPr>
            <w:tcW w:w="7951" w:type="dxa"/>
          </w:tcPr>
          <w:p w14:paraId="0425D5FC"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Շրջական միջավայրի վրա ազդեցության գնահատում </w:t>
            </w:r>
          </w:p>
        </w:tc>
      </w:tr>
      <w:tr w:rsidR="00072F5F" w:rsidRPr="004A3724" w14:paraId="33E92079" w14:textId="77777777" w:rsidTr="00072F5F">
        <w:trPr>
          <w:trHeight w:val="122"/>
        </w:trPr>
        <w:tc>
          <w:tcPr>
            <w:tcW w:w="1076" w:type="dxa"/>
          </w:tcPr>
          <w:p w14:paraId="14D431EC"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ՊՈԱԿ </w:t>
            </w:r>
          </w:p>
        </w:tc>
        <w:tc>
          <w:tcPr>
            <w:tcW w:w="7951" w:type="dxa"/>
          </w:tcPr>
          <w:p w14:paraId="2B8BF956"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Պետական ոչ առևտրային կազմակերպություն </w:t>
            </w:r>
          </w:p>
        </w:tc>
      </w:tr>
      <w:tr w:rsidR="00072F5F" w:rsidRPr="004A3724" w14:paraId="451CFE5C" w14:textId="77777777" w:rsidTr="00072F5F">
        <w:trPr>
          <w:trHeight w:val="122"/>
        </w:trPr>
        <w:tc>
          <w:tcPr>
            <w:tcW w:w="1076" w:type="dxa"/>
          </w:tcPr>
          <w:p w14:paraId="118F9FB2"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ՎԱ </w:t>
            </w:r>
          </w:p>
        </w:tc>
        <w:tc>
          <w:tcPr>
            <w:tcW w:w="7951" w:type="dxa"/>
          </w:tcPr>
          <w:p w14:paraId="4DEE2C0E"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Վերաբնակեցվող անձ </w:t>
            </w:r>
          </w:p>
        </w:tc>
      </w:tr>
      <w:tr w:rsidR="00072F5F" w:rsidRPr="004A3724" w14:paraId="7B2697FF" w14:textId="77777777" w:rsidTr="00072F5F">
        <w:trPr>
          <w:trHeight w:val="122"/>
        </w:trPr>
        <w:tc>
          <w:tcPr>
            <w:tcW w:w="1076" w:type="dxa"/>
          </w:tcPr>
          <w:p w14:paraId="0456F122"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ՎԶՄԲ </w:t>
            </w:r>
          </w:p>
        </w:tc>
        <w:tc>
          <w:tcPr>
            <w:tcW w:w="7951" w:type="dxa"/>
          </w:tcPr>
          <w:p w14:paraId="166D536F"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Վերականգնման և զարգացման միջազգային բանկ </w:t>
            </w:r>
          </w:p>
        </w:tc>
      </w:tr>
      <w:tr w:rsidR="00072F5F" w:rsidRPr="004A3724" w14:paraId="759D6D13" w14:textId="77777777" w:rsidTr="00072F5F">
        <w:trPr>
          <w:trHeight w:val="122"/>
        </w:trPr>
        <w:tc>
          <w:tcPr>
            <w:tcW w:w="1076" w:type="dxa"/>
          </w:tcPr>
          <w:p w14:paraId="12A20734"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ՏՏ </w:t>
            </w:r>
          </w:p>
        </w:tc>
        <w:tc>
          <w:tcPr>
            <w:tcW w:w="7951" w:type="dxa"/>
          </w:tcPr>
          <w:p w14:paraId="6CFB0937"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Տեղեկատվական տեխնոլոգիաներ </w:t>
            </w:r>
          </w:p>
        </w:tc>
      </w:tr>
      <w:tr w:rsidR="00072F5F" w:rsidRPr="004A3724" w14:paraId="378CF793" w14:textId="77777777" w:rsidTr="00072F5F">
        <w:trPr>
          <w:trHeight w:val="122"/>
        </w:trPr>
        <w:tc>
          <w:tcPr>
            <w:tcW w:w="1076" w:type="dxa"/>
          </w:tcPr>
          <w:p w14:paraId="336E79E6"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ՏԿՆ </w:t>
            </w:r>
          </w:p>
        </w:tc>
        <w:tc>
          <w:tcPr>
            <w:tcW w:w="7951" w:type="dxa"/>
          </w:tcPr>
          <w:p w14:paraId="30473A1B"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Տարածքային կառավարման նախարարություն </w:t>
            </w:r>
          </w:p>
        </w:tc>
      </w:tr>
      <w:tr w:rsidR="00072F5F" w:rsidRPr="004A3724" w14:paraId="6FED71A3" w14:textId="77777777" w:rsidTr="00072F5F">
        <w:trPr>
          <w:trHeight w:val="122"/>
        </w:trPr>
        <w:tc>
          <w:tcPr>
            <w:tcW w:w="1076" w:type="dxa"/>
          </w:tcPr>
          <w:p w14:paraId="36028D1B"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ՏԳԾ </w:t>
            </w:r>
          </w:p>
        </w:tc>
        <w:tc>
          <w:tcPr>
            <w:tcW w:w="7951" w:type="dxa"/>
          </w:tcPr>
          <w:p w14:paraId="1AEC2252"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Տարաբնակեցման գործողությունների ծրագիր </w:t>
            </w:r>
          </w:p>
        </w:tc>
      </w:tr>
      <w:tr w:rsidR="00072F5F" w:rsidRPr="004A3724" w14:paraId="17FD170C" w14:textId="77777777" w:rsidTr="00072F5F">
        <w:trPr>
          <w:trHeight w:val="279"/>
        </w:trPr>
        <w:tc>
          <w:tcPr>
            <w:tcW w:w="1076" w:type="dxa"/>
          </w:tcPr>
          <w:p w14:paraId="032D6FDB"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ՏԳԾԻԳ </w:t>
            </w:r>
          </w:p>
        </w:tc>
        <w:tc>
          <w:tcPr>
            <w:tcW w:w="7951" w:type="dxa"/>
          </w:tcPr>
          <w:p w14:paraId="0128DEEF"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Տարաբնակեցման գործողությունների իրականացման գրասենյակ </w:t>
            </w:r>
          </w:p>
        </w:tc>
      </w:tr>
      <w:tr w:rsidR="00072F5F" w:rsidRPr="004A3724" w14:paraId="76D93AAB" w14:textId="77777777" w:rsidTr="00072F5F">
        <w:trPr>
          <w:trHeight w:val="122"/>
        </w:trPr>
        <w:tc>
          <w:tcPr>
            <w:tcW w:w="1076" w:type="dxa"/>
          </w:tcPr>
          <w:p w14:paraId="6369F5E0"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ՏՔՇ </w:t>
            </w:r>
          </w:p>
        </w:tc>
        <w:tc>
          <w:tcPr>
            <w:tcW w:w="7951" w:type="dxa"/>
          </w:tcPr>
          <w:p w14:paraId="730A8D3C"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Տարաբնակեցման քաղաքականության շրջանակ </w:t>
            </w:r>
          </w:p>
        </w:tc>
      </w:tr>
      <w:tr w:rsidR="00072F5F" w:rsidRPr="004A3724" w14:paraId="52018868" w14:textId="77777777" w:rsidTr="00072F5F">
        <w:trPr>
          <w:trHeight w:val="279"/>
        </w:trPr>
        <w:tc>
          <w:tcPr>
            <w:tcW w:w="1076" w:type="dxa"/>
          </w:tcPr>
          <w:p w14:paraId="06ACA657"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ՏՏԵԶԾ </w:t>
            </w:r>
          </w:p>
        </w:tc>
        <w:tc>
          <w:tcPr>
            <w:tcW w:w="7951" w:type="dxa"/>
          </w:tcPr>
          <w:p w14:paraId="28760098" w14:textId="77777777" w:rsidR="00072F5F" w:rsidRPr="004A3724" w:rsidRDefault="00072F5F" w:rsidP="00072F5F">
            <w:pPr>
              <w:pStyle w:val="Default"/>
              <w:rPr>
                <w:rFonts w:asciiTheme="minorHAnsi" w:hAnsiTheme="minorHAnsi" w:cstheme="minorHAnsi"/>
                <w:sz w:val="23"/>
                <w:szCs w:val="23"/>
              </w:rPr>
            </w:pPr>
            <w:r w:rsidRPr="004A3724">
              <w:rPr>
                <w:rFonts w:asciiTheme="minorHAnsi" w:hAnsiTheme="minorHAnsi" w:cstheme="minorHAnsi"/>
                <w:sz w:val="23"/>
                <w:szCs w:val="23"/>
              </w:rPr>
              <w:t xml:space="preserve">Տեղական տնտեսության և ենթակառուցվածքների զարգացման (ՏՏԵԶ) ծրագիր </w:t>
            </w:r>
          </w:p>
        </w:tc>
      </w:tr>
      <w:tr w:rsidR="004101A7" w:rsidRPr="004A3724" w14:paraId="0A7F5DC4"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66063357" w14:textId="29B6FEA0" w:rsidR="004101A7" w:rsidRPr="004A3724" w:rsidRDefault="004101A7" w:rsidP="00072F5F">
            <w:pPr>
              <w:spacing w:line="276" w:lineRule="auto"/>
              <w:rPr>
                <w:rFonts w:cstheme="minorHAnsi"/>
                <w:b/>
                <w:bCs/>
                <w:sz w:val="21"/>
                <w:szCs w:val="21"/>
              </w:rPr>
            </w:pPr>
          </w:p>
        </w:tc>
        <w:tc>
          <w:tcPr>
            <w:tcW w:w="7951" w:type="dxa"/>
          </w:tcPr>
          <w:p w14:paraId="16EC838C" w14:textId="1FDAD8AC" w:rsidR="004101A7" w:rsidRPr="004A3724" w:rsidRDefault="004101A7" w:rsidP="00072F5F">
            <w:pPr>
              <w:spacing w:line="276" w:lineRule="auto"/>
              <w:rPr>
                <w:rFonts w:cstheme="minorHAnsi"/>
                <w:b/>
                <w:bCs/>
                <w:sz w:val="21"/>
                <w:szCs w:val="21"/>
              </w:rPr>
            </w:pPr>
          </w:p>
        </w:tc>
      </w:tr>
      <w:tr w:rsidR="004101A7" w:rsidRPr="004A3724" w14:paraId="59E4E861"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533CDBC1" w14:textId="48210C8B" w:rsidR="004101A7" w:rsidRPr="004A3724" w:rsidRDefault="004101A7" w:rsidP="00072F5F">
            <w:pPr>
              <w:spacing w:line="276" w:lineRule="auto"/>
              <w:rPr>
                <w:rFonts w:cstheme="minorHAnsi"/>
                <w:b/>
                <w:bCs/>
                <w:sz w:val="21"/>
                <w:szCs w:val="21"/>
              </w:rPr>
            </w:pPr>
          </w:p>
        </w:tc>
        <w:tc>
          <w:tcPr>
            <w:tcW w:w="7951" w:type="dxa"/>
          </w:tcPr>
          <w:p w14:paraId="60C753C0" w14:textId="6C53062E" w:rsidR="004101A7" w:rsidRPr="004A3724" w:rsidRDefault="004101A7" w:rsidP="00072F5F">
            <w:pPr>
              <w:spacing w:line="276" w:lineRule="auto"/>
              <w:rPr>
                <w:rFonts w:cstheme="minorHAnsi"/>
                <w:b/>
                <w:bCs/>
                <w:sz w:val="21"/>
                <w:szCs w:val="21"/>
              </w:rPr>
            </w:pPr>
          </w:p>
        </w:tc>
      </w:tr>
      <w:tr w:rsidR="004101A7" w:rsidRPr="004A3724" w14:paraId="64B15FFF"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3DB3C634" w14:textId="73FDBFA2" w:rsidR="004101A7" w:rsidRPr="004A3724" w:rsidRDefault="004101A7" w:rsidP="00072F5F">
            <w:pPr>
              <w:spacing w:line="276" w:lineRule="auto"/>
              <w:rPr>
                <w:rFonts w:cstheme="minorHAnsi"/>
              </w:rPr>
            </w:pPr>
          </w:p>
        </w:tc>
        <w:tc>
          <w:tcPr>
            <w:tcW w:w="7951" w:type="dxa"/>
          </w:tcPr>
          <w:p w14:paraId="34C7811F" w14:textId="36EB17D3" w:rsidR="004101A7" w:rsidRPr="004A3724" w:rsidRDefault="004101A7" w:rsidP="00072F5F">
            <w:pPr>
              <w:spacing w:line="276" w:lineRule="auto"/>
              <w:rPr>
                <w:rFonts w:cstheme="minorHAnsi"/>
              </w:rPr>
            </w:pPr>
          </w:p>
        </w:tc>
      </w:tr>
      <w:tr w:rsidR="004101A7" w:rsidRPr="004A3724" w14:paraId="2A86A2A7"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03BC9C65" w14:textId="676203DA" w:rsidR="004101A7" w:rsidRPr="004A3724" w:rsidRDefault="004101A7" w:rsidP="00072F5F">
            <w:pPr>
              <w:spacing w:line="276" w:lineRule="auto"/>
              <w:rPr>
                <w:rFonts w:cstheme="minorHAnsi"/>
              </w:rPr>
            </w:pPr>
          </w:p>
        </w:tc>
        <w:tc>
          <w:tcPr>
            <w:tcW w:w="7951" w:type="dxa"/>
          </w:tcPr>
          <w:p w14:paraId="75C89199" w14:textId="68AD9CB7" w:rsidR="004101A7" w:rsidRPr="004A3724" w:rsidRDefault="004101A7" w:rsidP="00072F5F">
            <w:pPr>
              <w:spacing w:line="276" w:lineRule="auto"/>
              <w:rPr>
                <w:rFonts w:cstheme="minorHAnsi"/>
              </w:rPr>
            </w:pPr>
          </w:p>
        </w:tc>
      </w:tr>
      <w:tr w:rsidR="004101A7" w:rsidRPr="004A3724" w14:paraId="2DB32ED1"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0A1AB51E" w14:textId="032D23AD" w:rsidR="004101A7" w:rsidRPr="004A3724" w:rsidRDefault="004101A7" w:rsidP="00072F5F">
            <w:pPr>
              <w:spacing w:line="276" w:lineRule="auto"/>
              <w:rPr>
                <w:rFonts w:cstheme="minorHAnsi"/>
              </w:rPr>
            </w:pPr>
          </w:p>
        </w:tc>
        <w:tc>
          <w:tcPr>
            <w:tcW w:w="7951" w:type="dxa"/>
          </w:tcPr>
          <w:p w14:paraId="3DA2E836" w14:textId="363AA733" w:rsidR="004101A7" w:rsidRPr="004A3724" w:rsidRDefault="004101A7" w:rsidP="00072F5F">
            <w:pPr>
              <w:spacing w:line="276" w:lineRule="auto"/>
              <w:rPr>
                <w:rFonts w:cstheme="minorHAnsi"/>
              </w:rPr>
            </w:pPr>
          </w:p>
        </w:tc>
      </w:tr>
      <w:tr w:rsidR="004101A7" w:rsidRPr="004A3724" w14:paraId="42AB4618"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4E17E18A" w14:textId="220EFDFE" w:rsidR="004101A7" w:rsidRPr="004A3724" w:rsidRDefault="004101A7" w:rsidP="00072F5F">
            <w:pPr>
              <w:spacing w:line="276" w:lineRule="auto"/>
              <w:rPr>
                <w:rFonts w:cstheme="minorHAnsi"/>
              </w:rPr>
            </w:pPr>
          </w:p>
        </w:tc>
        <w:tc>
          <w:tcPr>
            <w:tcW w:w="7951" w:type="dxa"/>
          </w:tcPr>
          <w:p w14:paraId="05344E44" w14:textId="75BE56A5" w:rsidR="004101A7" w:rsidRPr="004A3724" w:rsidRDefault="004101A7" w:rsidP="00072F5F">
            <w:pPr>
              <w:spacing w:line="276" w:lineRule="auto"/>
              <w:rPr>
                <w:rFonts w:cstheme="minorHAnsi"/>
              </w:rPr>
            </w:pPr>
          </w:p>
        </w:tc>
      </w:tr>
      <w:tr w:rsidR="004101A7" w:rsidRPr="004A3724" w14:paraId="11491EBE"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3FACD3D2" w14:textId="1A4A6EB2" w:rsidR="004101A7" w:rsidRPr="004A3724" w:rsidRDefault="004101A7" w:rsidP="00072F5F">
            <w:pPr>
              <w:spacing w:line="276" w:lineRule="auto"/>
              <w:rPr>
                <w:rFonts w:cstheme="minorHAnsi"/>
              </w:rPr>
            </w:pPr>
          </w:p>
        </w:tc>
        <w:tc>
          <w:tcPr>
            <w:tcW w:w="7951" w:type="dxa"/>
          </w:tcPr>
          <w:p w14:paraId="6446F59B" w14:textId="3432C208" w:rsidR="004101A7" w:rsidRPr="004A3724" w:rsidRDefault="004101A7" w:rsidP="00072F5F">
            <w:pPr>
              <w:spacing w:line="276" w:lineRule="auto"/>
              <w:rPr>
                <w:rFonts w:cstheme="minorHAnsi"/>
              </w:rPr>
            </w:pPr>
          </w:p>
        </w:tc>
      </w:tr>
      <w:tr w:rsidR="004101A7" w:rsidRPr="004A3724" w14:paraId="219A6F4C"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3D2D13EC" w14:textId="7D0994EF" w:rsidR="004101A7" w:rsidRPr="004A3724" w:rsidRDefault="004101A7" w:rsidP="00072F5F">
            <w:pPr>
              <w:spacing w:line="276" w:lineRule="auto"/>
              <w:rPr>
                <w:rFonts w:cstheme="minorHAnsi"/>
                <w:b/>
                <w:bCs/>
                <w:sz w:val="21"/>
                <w:szCs w:val="21"/>
              </w:rPr>
            </w:pPr>
          </w:p>
        </w:tc>
        <w:tc>
          <w:tcPr>
            <w:tcW w:w="7951" w:type="dxa"/>
          </w:tcPr>
          <w:p w14:paraId="056227B8" w14:textId="34856893" w:rsidR="004101A7" w:rsidRPr="004A3724" w:rsidRDefault="004101A7" w:rsidP="00072F5F">
            <w:pPr>
              <w:spacing w:line="276" w:lineRule="auto"/>
              <w:rPr>
                <w:rFonts w:cstheme="minorHAnsi"/>
                <w:b/>
                <w:bCs/>
                <w:sz w:val="21"/>
                <w:szCs w:val="21"/>
              </w:rPr>
            </w:pPr>
          </w:p>
        </w:tc>
      </w:tr>
      <w:tr w:rsidR="00496A45" w:rsidRPr="004A3724" w14:paraId="0C430CBB"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3CAC8BF4" w14:textId="63151C42" w:rsidR="00496A45" w:rsidRPr="004A3724" w:rsidRDefault="00496A45" w:rsidP="00072F5F">
            <w:pPr>
              <w:spacing w:line="276" w:lineRule="auto"/>
              <w:rPr>
                <w:rFonts w:cstheme="minorHAnsi"/>
                <w:b/>
                <w:bCs/>
                <w:sz w:val="21"/>
                <w:szCs w:val="21"/>
              </w:rPr>
            </w:pPr>
          </w:p>
        </w:tc>
        <w:tc>
          <w:tcPr>
            <w:tcW w:w="7951" w:type="dxa"/>
          </w:tcPr>
          <w:p w14:paraId="4281E535" w14:textId="73A3843D" w:rsidR="00496A45" w:rsidRPr="004A3724" w:rsidRDefault="00496A45" w:rsidP="00072F5F">
            <w:pPr>
              <w:spacing w:line="276" w:lineRule="auto"/>
              <w:rPr>
                <w:rFonts w:cstheme="minorHAnsi"/>
                <w:b/>
                <w:bCs/>
                <w:sz w:val="21"/>
                <w:szCs w:val="21"/>
              </w:rPr>
            </w:pPr>
          </w:p>
        </w:tc>
      </w:tr>
      <w:tr w:rsidR="00496A45" w:rsidRPr="004A3724" w14:paraId="2C647516"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034C19AF" w14:textId="1914B915" w:rsidR="00496A45" w:rsidRPr="004A3724" w:rsidRDefault="00496A45" w:rsidP="00072F5F">
            <w:pPr>
              <w:spacing w:line="276" w:lineRule="auto"/>
              <w:rPr>
                <w:rFonts w:cstheme="minorHAnsi"/>
                <w:b/>
                <w:bCs/>
                <w:sz w:val="21"/>
                <w:szCs w:val="21"/>
              </w:rPr>
            </w:pPr>
          </w:p>
        </w:tc>
        <w:tc>
          <w:tcPr>
            <w:tcW w:w="7951" w:type="dxa"/>
          </w:tcPr>
          <w:p w14:paraId="19820773" w14:textId="3BE9F2CF" w:rsidR="00496A45" w:rsidRPr="004A3724" w:rsidRDefault="00496A45" w:rsidP="00072F5F">
            <w:pPr>
              <w:spacing w:line="276" w:lineRule="auto"/>
              <w:rPr>
                <w:rFonts w:cstheme="minorHAnsi"/>
                <w:b/>
                <w:bCs/>
                <w:sz w:val="21"/>
                <w:szCs w:val="21"/>
              </w:rPr>
            </w:pPr>
          </w:p>
        </w:tc>
      </w:tr>
      <w:tr w:rsidR="00496A45" w:rsidRPr="004A3724" w14:paraId="5E18C550"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24ECA137" w14:textId="4F72AD03" w:rsidR="00496A45" w:rsidRPr="004A3724" w:rsidRDefault="00496A45" w:rsidP="00072F5F">
            <w:pPr>
              <w:spacing w:line="276" w:lineRule="auto"/>
              <w:rPr>
                <w:rFonts w:cstheme="minorHAnsi"/>
                <w:b/>
                <w:bCs/>
                <w:sz w:val="21"/>
                <w:szCs w:val="21"/>
              </w:rPr>
            </w:pPr>
          </w:p>
        </w:tc>
        <w:tc>
          <w:tcPr>
            <w:tcW w:w="7951" w:type="dxa"/>
          </w:tcPr>
          <w:p w14:paraId="24F174C1" w14:textId="4B0D11DA" w:rsidR="00496A45" w:rsidRPr="004A3724" w:rsidRDefault="00496A45" w:rsidP="00072F5F">
            <w:pPr>
              <w:spacing w:line="276" w:lineRule="auto"/>
              <w:rPr>
                <w:rFonts w:cstheme="minorHAnsi"/>
                <w:b/>
                <w:bCs/>
                <w:sz w:val="21"/>
                <w:szCs w:val="21"/>
              </w:rPr>
            </w:pPr>
          </w:p>
        </w:tc>
      </w:tr>
      <w:tr w:rsidR="00496A45" w:rsidRPr="004A3724" w14:paraId="1AC73A37"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7756668D" w14:textId="099C4445" w:rsidR="00496A45" w:rsidRPr="004A3724" w:rsidRDefault="00496A45" w:rsidP="00072F5F">
            <w:pPr>
              <w:spacing w:line="276" w:lineRule="auto"/>
              <w:rPr>
                <w:rFonts w:cstheme="minorHAnsi"/>
                <w:b/>
                <w:bCs/>
                <w:sz w:val="21"/>
                <w:szCs w:val="21"/>
              </w:rPr>
            </w:pPr>
          </w:p>
        </w:tc>
        <w:tc>
          <w:tcPr>
            <w:tcW w:w="7951" w:type="dxa"/>
          </w:tcPr>
          <w:p w14:paraId="48A91CEB" w14:textId="7D643D9A" w:rsidR="00496A45" w:rsidRPr="004A3724" w:rsidRDefault="00496A45" w:rsidP="00072F5F">
            <w:pPr>
              <w:spacing w:line="276" w:lineRule="auto"/>
              <w:rPr>
                <w:rFonts w:cstheme="minorHAnsi"/>
                <w:b/>
                <w:bCs/>
                <w:sz w:val="21"/>
                <w:szCs w:val="21"/>
              </w:rPr>
            </w:pPr>
          </w:p>
        </w:tc>
      </w:tr>
      <w:tr w:rsidR="00496A45" w:rsidRPr="004A3724" w14:paraId="7B79158A"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68111776" w14:textId="0426A911" w:rsidR="00496A45" w:rsidRPr="004A3724" w:rsidRDefault="00496A45" w:rsidP="00072F5F">
            <w:pPr>
              <w:spacing w:line="276" w:lineRule="auto"/>
              <w:rPr>
                <w:rFonts w:cstheme="minorHAnsi"/>
              </w:rPr>
            </w:pPr>
          </w:p>
        </w:tc>
        <w:tc>
          <w:tcPr>
            <w:tcW w:w="7951" w:type="dxa"/>
          </w:tcPr>
          <w:p w14:paraId="72BDEEA5" w14:textId="4AF3C057" w:rsidR="00496A45" w:rsidRPr="004A3724" w:rsidRDefault="00496A45" w:rsidP="00072F5F">
            <w:pPr>
              <w:spacing w:line="276" w:lineRule="auto"/>
              <w:rPr>
                <w:rFonts w:cstheme="minorHAnsi"/>
              </w:rPr>
            </w:pPr>
          </w:p>
        </w:tc>
      </w:tr>
      <w:tr w:rsidR="00496A45" w:rsidRPr="004A3724" w14:paraId="44D6BC49"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6F3C5B05" w14:textId="1985112F" w:rsidR="00496A45" w:rsidRPr="004A3724" w:rsidRDefault="00496A45" w:rsidP="00072F5F">
            <w:pPr>
              <w:spacing w:line="276" w:lineRule="auto"/>
              <w:rPr>
                <w:rFonts w:cstheme="minorHAnsi"/>
              </w:rPr>
            </w:pPr>
          </w:p>
        </w:tc>
        <w:tc>
          <w:tcPr>
            <w:tcW w:w="7951" w:type="dxa"/>
          </w:tcPr>
          <w:p w14:paraId="797CD3D0" w14:textId="5A30B463" w:rsidR="00496A45" w:rsidRPr="004A3724" w:rsidRDefault="00496A45" w:rsidP="00072F5F">
            <w:pPr>
              <w:spacing w:line="276" w:lineRule="auto"/>
              <w:rPr>
                <w:rFonts w:cstheme="minorHAnsi"/>
              </w:rPr>
            </w:pPr>
          </w:p>
        </w:tc>
      </w:tr>
      <w:tr w:rsidR="00496A45" w:rsidRPr="004A3724" w14:paraId="7B6CE6A3"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7D0221BF" w14:textId="5801B571" w:rsidR="00496A45" w:rsidRPr="004A3724" w:rsidRDefault="00496A45" w:rsidP="00072F5F">
            <w:pPr>
              <w:spacing w:line="276" w:lineRule="auto"/>
              <w:rPr>
                <w:rFonts w:cstheme="minorHAnsi"/>
              </w:rPr>
            </w:pPr>
          </w:p>
        </w:tc>
        <w:tc>
          <w:tcPr>
            <w:tcW w:w="7951" w:type="dxa"/>
          </w:tcPr>
          <w:p w14:paraId="55D5856F" w14:textId="20F0FC09" w:rsidR="00496A45" w:rsidRPr="004A3724" w:rsidRDefault="00496A45" w:rsidP="00072F5F">
            <w:pPr>
              <w:spacing w:line="276" w:lineRule="auto"/>
              <w:rPr>
                <w:rFonts w:cstheme="minorHAnsi"/>
              </w:rPr>
            </w:pPr>
          </w:p>
        </w:tc>
      </w:tr>
      <w:tr w:rsidR="00496A45" w:rsidRPr="004A3724" w14:paraId="3294521B" w14:textId="77777777" w:rsidTr="00072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dxa"/>
          </w:tcPr>
          <w:p w14:paraId="1BD8E9F6" w14:textId="77777777" w:rsidR="00496A45" w:rsidRPr="004A3724" w:rsidRDefault="00496A45" w:rsidP="00072F5F">
            <w:pPr>
              <w:spacing w:line="276" w:lineRule="auto"/>
              <w:rPr>
                <w:rFonts w:cstheme="minorHAnsi"/>
                <w:b/>
                <w:bCs/>
                <w:sz w:val="21"/>
                <w:szCs w:val="21"/>
              </w:rPr>
            </w:pPr>
          </w:p>
        </w:tc>
        <w:tc>
          <w:tcPr>
            <w:tcW w:w="7951" w:type="dxa"/>
          </w:tcPr>
          <w:p w14:paraId="6B9447D3" w14:textId="77777777" w:rsidR="00496A45" w:rsidRPr="004A3724" w:rsidRDefault="00496A45" w:rsidP="00072F5F">
            <w:pPr>
              <w:spacing w:line="276" w:lineRule="auto"/>
              <w:rPr>
                <w:rFonts w:cstheme="minorHAnsi"/>
                <w:b/>
                <w:bCs/>
                <w:sz w:val="21"/>
                <w:szCs w:val="21"/>
              </w:rPr>
            </w:pPr>
          </w:p>
        </w:tc>
      </w:tr>
    </w:tbl>
    <w:p w14:paraId="7F1E9160" w14:textId="49B3E9F6" w:rsidR="00050E73" w:rsidRPr="00072F5F" w:rsidRDefault="00072F5F" w:rsidP="000A05CD">
      <w:pPr>
        <w:pStyle w:val="Heading1"/>
        <w:rPr>
          <w:lang w:val="hy-AM"/>
        </w:rPr>
      </w:pPr>
      <w:bookmarkStart w:id="0" w:name="_Toc165994043"/>
      <w:r>
        <w:rPr>
          <w:lang w:val="hy-AM"/>
        </w:rPr>
        <w:t>ՀԱՊԱՎՈՒՄՆԵՐ</w:t>
      </w:r>
      <w:bookmarkEnd w:id="0"/>
    </w:p>
    <w:p w14:paraId="52BBF939" w14:textId="77777777" w:rsidR="00050E73" w:rsidRPr="000A05CD" w:rsidRDefault="00050E73" w:rsidP="000A05CD">
      <w:pPr>
        <w:rPr>
          <w:rFonts w:eastAsiaTheme="majorEastAsia" w:cstheme="majorBidi"/>
          <w:b/>
          <w:bCs/>
          <w:color w:val="365F91" w:themeColor="accent1" w:themeShade="BF"/>
          <w:sz w:val="28"/>
          <w:szCs w:val="28"/>
        </w:rPr>
      </w:pPr>
      <w:r w:rsidRPr="000A05CD">
        <w:br w:type="page"/>
      </w:r>
    </w:p>
    <w:p w14:paraId="30A821CE" w14:textId="1680261E" w:rsidR="00072F5F" w:rsidRPr="00072F5F" w:rsidRDefault="00072F5F" w:rsidP="00072F5F">
      <w:pPr>
        <w:pStyle w:val="Heading1"/>
        <w:spacing w:line="240" w:lineRule="auto"/>
      </w:pPr>
      <w:bookmarkStart w:id="1" w:name="_Toc165994044"/>
      <w:r>
        <w:rPr>
          <w:color w:val="365F91"/>
        </w:rPr>
        <w:lastRenderedPageBreak/>
        <w:t>ՍԱՀՄԱՆՈՒՄՆԵՐ</w:t>
      </w:r>
      <w:bookmarkEnd w:id="1"/>
      <w:r>
        <w:rPr>
          <w:color w:val="365F91"/>
        </w:rPr>
        <w:t xml:space="preserve"> </w:t>
      </w:r>
    </w:p>
    <w:p w14:paraId="3D25B3F4" w14:textId="77777777" w:rsidR="00072F5F" w:rsidRPr="004A3724" w:rsidRDefault="00072F5F" w:rsidP="00421F21">
      <w:pPr>
        <w:pStyle w:val="Default"/>
        <w:jc w:val="both"/>
        <w:rPr>
          <w:rFonts w:asciiTheme="minorHAnsi" w:hAnsiTheme="minorHAnsi" w:cstheme="minorHAnsi"/>
          <w:sz w:val="22"/>
          <w:szCs w:val="22"/>
        </w:rPr>
      </w:pPr>
      <w:r w:rsidRPr="004A3724">
        <w:rPr>
          <w:rFonts w:asciiTheme="minorHAnsi" w:hAnsiTheme="minorHAnsi" w:cstheme="minorHAnsi"/>
          <w:sz w:val="22"/>
          <w:szCs w:val="22"/>
        </w:rPr>
        <w:t xml:space="preserve">Սույն փաստաթղթում օգտագործված հասկացություններն ունեն հետևյալ սահմանումները` </w:t>
      </w:r>
    </w:p>
    <w:p w14:paraId="651DF394" w14:textId="77777777" w:rsidR="00421F21" w:rsidRPr="004A3724" w:rsidRDefault="00421F21" w:rsidP="00421F21">
      <w:pPr>
        <w:pStyle w:val="Default"/>
        <w:jc w:val="both"/>
        <w:rPr>
          <w:rFonts w:asciiTheme="minorHAnsi" w:hAnsiTheme="minorHAnsi" w:cstheme="minorHAnsi"/>
          <w:sz w:val="22"/>
          <w:szCs w:val="22"/>
        </w:rPr>
      </w:pPr>
    </w:p>
    <w:p w14:paraId="0B94BB52" w14:textId="77777777" w:rsidR="00072F5F" w:rsidRPr="004A3724" w:rsidRDefault="00072F5F" w:rsidP="00421F21">
      <w:pPr>
        <w:pStyle w:val="Default"/>
        <w:jc w:val="both"/>
        <w:rPr>
          <w:rFonts w:asciiTheme="minorHAnsi" w:hAnsiTheme="minorHAnsi" w:cstheme="minorHAnsi"/>
          <w:sz w:val="22"/>
          <w:szCs w:val="22"/>
        </w:rPr>
      </w:pPr>
      <w:proofErr w:type="gramStart"/>
      <w:r w:rsidRPr="004A3724">
        <w:rPr>
          <w:rFonts w:asciiTheme="minorHAnsi" w:hAnsiTheme="minorHAnsi" w:cstheme="minorHAnsi"/>
          <w:sz w:val="22"/>
          <w:szCs w:val="22"/>
        </w:rPr>
        <w:t>o</w:t>
      </w:r>
      <w:proofErr w:type="gramEnd"/>
      <w:r w:rsidRPr="004A3724">
        <w:rPr>
          <w:rFonts w:asciiTheme="minorHAnsi" w:hAnsiTheme="minorHAnsi" w:cstheme="minorHAnsi"/>
          <w:sz w:val="22"/>
          <w:szCs w:val="22"/>
        </w:rPr>
        <w:t xml:space="preserve"> Փոխհատուցում </w:t>
      </w:r>
      <w:r w:rsidRPr="004A3724">
        <w:rPr>
          <w:rFonts w:asciiTheme="minorHAnsi" w:hAnsiTheme="minorHAnsi" w:cstheme="minorHAnsi"/>
          <w:sz w:val="23"/>
          <w:szCs w:val="23"/>
        </w:rPr>
        <w:t xml:space="preserve">– </w:t>
      </w:r>
      <w:r w:rsidRPr="004A3724">
        <w:rPr>
          <w:rFonts w:asciiTheme="minorHAnsi" w:hAnsiTheme="minorHAnsi" w:cstheme="minorHAnsi"/>
          <w:sz w:val="22"/>
          <w:szCs w:val="22"/>
        </w:rPr>
        <w:t xml:space="preserve">Ծրագրի ազդակիր անձանց կորուստների փոխհատուցում: Ներառում է կորցված ակտիվների, ունեցվածքի, ռեսուրսների կամ եկամուտների դիմաց կանխիկ և համարժեք արժեքային փոխհատուցումը: </w:t>
      </w:r>
    </w:p>
    <w:p w14:paraId="63E2E273" w14:textId="77777777" w:rsidR="00072F5F" w:rsidRPr="004A3724" w:rsidRDefault="00072F5F" w:rsidP="00421F21">
      <w:pPr>
        <w:pStyle w:val="Default"/>
        <w:jc w:val="both"/>
        <w:rPr>
          <w:rFonts w:asciiTheme="minorHAnsi" w:hAnsiTheme="minorHAnsi" w:cstheme="minorHAnsi"/>
          <w:sz w:val="22"/>
          <w:szCs w:val="22"/>
        </w:rPr>
      </w:pPr>
    </w:p>
    <w:p w14:paraId="12162F52" w14:textId="77777777" w:rsidR="00072F5F" w:rsidRPr="004A3724" w:rsidRDefault="00072F5F" w:rsidP="00421F21">
      <w:pPr>
        <w:pStyle w:val="Default"/>
        <w:jc w:val="both"/>
        <w:rPr>
          <w:rFonts w:asciiTheme="minorHAnsi" w:hAnsiTheme="minorHAnsi" w:cstheme="minorHAnsi"/>
          <w:sz w:val="22"/>
          <w:szCs w:val="22"/>
        </w:rPr>
      </w:pPr>
      <w:proofErr w:type="gramStart"/>
      <w:r w:rsidRPr="004A3724">
        <w:rPr>
          <w:rFonts w:asciiTheme="minorHAnsi" w:hAnsiTheme="minorHAnsi" w:cstheme="minorHAnsi"/>
          <w:sz w:val="22"/>
          <w:szCs w:val="22"/>
        </w:rPr>
        <w:t>o</w:t>
      </w:r>
      <w:proofErr w:type="gramEnd"/>
      <w:r w:rsidRPr="004A3724">
        <w:rPr>
          <w:rFonts w:asciiTheme="minorHAnsi" w:hAnsiTheme="minorHAnsi" w:cstheme="minorHAnsi"/>
          <w:sz w:val="22"/>
          <w:szCs w:val="22"/>
        </w:rPr>
        <w:t xml:space="preserve"> «Տարաբնակեցման քաղաքականության շրջանակ» (ՏՔՇ)- վերաբերում է սույն փաստաթղթին, որը ներկայացնում է ազդեցության երթարկված անձանց տարաբնակեցման քաղաքականության ընդհանուր իրավակիրառ դաշտը` ՏՏԵԶ Ծրագրի շրջանակներում: Տարաբնակեցման քաղաքականության շրջանակի ներքո նկարագրվում են Ծրագրի ԳԾ 4.12 տարաբնակեցման գործընթացն ու մեթոդները, որոնք իրականացնելու են քաղաքականությունը ներառյալ` ազդեցության ենթակա անձանց փոխհատուցումը, վերաբնակեցումն ու կենսամակարդակի վերականգնումը: </w:t>
      </w:r>
    </w:p>
    <w:p w14:paraId="78221296" w14:textId="77777777" w:rsidR="00072F5F" w:rsidRPr="004A3724" w:rsidRDefault="00072F5F" w:rsidP="00421F21">
      <w:pPr>
        <w:pStyle w:val="Default"/>
        <w:jc w:val="both"/>
        <w:rPr>
          <w:rFonts w:asciiTheme="minorHAnsi" w:hAnsiTheme="minorHAnsi" w:cstheme="minorHAnsi"/>
          <w:sz w:val="22"/>
          <w:szCs w:val="22"/>
        </w:rPr>
      </w:pPr>
    </w:p>
    <w:p w14:paraId="4E2FEE5E" w14:textId="77777777" w:rsidR="00072F5F" w:rsidRPr="004A3724" w:rsidRDefault="00072F5F" w:rsidP="00421F21">
      <w:pPr>
        <w:pStyle w:val="Default"/>
        <w:jc w:val="both"/>
        <w:rPr>
          <w:rFonts w:asciiTheme="minorHAnsi" w:hAnsiTheme="minorHAnsi" w:cstheme="minorHAnsi"/>
          <w:sz w:val="22"/>
          <w:szCs w:val="22"/>
        </w:rPr>
      </w:pPr>
      <w:r w:rsidRPr="004A3724">
        <w:rPr>
          <w:rFonts w:asciiTheme="minorHAnsi" w:hAnsiTheme="minorHAnsi" w:cstheme="minorHAnsi"/>
          <w:sz w:val="22"/>
          <w:szCs w:val="22"/>
        </w:rPr>
        <w:t xml:space="preserve">o «Ծրագրի ազդեցությանը ենթարկված անձ» (ԾԱԵԱ) - ներառում է ցանկացած անձի կամ անձանց, ովքեր ծրագրի, կամ դրա առանձին տարրերի ու մասերի իրականացման արդյունքում կկրեն բացասական ազդեցություններ` կապված ցանկացած տան, հողի (այդ թվում՝ բնակավայրային, գյուղատնտեսական նշանակության հողեր և արոտավայրեր) նկատմամբ ունեցած իրավունքների, սեփականության կամ այլ շահերի մասով կամ օտարված կամ տնօրինվող հիմնական կամ շարժական գույքի մասով՝ ամբողջովին կամ մասնակիորեն, մշտապես կամ ժամանակավորապես, կամ ձեռնարկատիրական գործունեություն, զբաղմունք, աշխատանք, բնակության վայր կամ տուն, որոնք կկրեն բացասական ազդեցություններ, կամ կենսամակարդակ, որը կկրի բացասական ազդեցություններ: </w:t>
      </w:r>
    </w:p>
    <w:p w14:paraId="60A2EF28" w14:textId="77777777" w:rsidR="00421F21" w:rsidRPr="004A3724" w:rsidRDefault="00421F21" w:rsidP="00421F21">
      <w:pPr>
        <w:pStyle w:val="Default"/>
        <w:jc w:val="both"/>
        <w:rPr>
          <w:rFonts w:asciiTheme="minorHAnsi" w:hAnsiTheme="minorHAnsi" w:cstheme="minorHAnsi"/>
          <w:sz w:val="22"/>
          <w:szCs w:val="22"/>
        </w:rPr>
      </w:pPr>
    </w:p>
    <w:p w14:paraId="3ADC90BC" w14:textId="1D91ABEA" w:rsidR="00421F21" w:rsidRPr="004A3724" w:rsidRDefault="00421F21" w:rsidP="00421F21">
      <w:pPr>
        <w:pStyle w:val="Default"/>
        <w:jc w:val="both"/>
        <w:rPr>
          <w:rFonts w:asciiTheme="minorHAnsi" w:hAnsiTheme="minorHAnsi" w:cstheme="minorHAnsi"/>
          <w:color w:val="auto"/>
          <w:sz w:val="23"/>
          <w:szCs w:val="23"/>
        </w:rPr>
      </w:pPr>
      <w:proofErr w:type="gramStart"/>
      <w:r w:rsidRPr="004A3724">
        <w:rPr>
          <w:rFonts w:asciiTheme="minorHAnsi" w:hAnsiTheme="minorHAnsi" w:cstheme="minorHAnsi"/>
          <w:color w:val="auto"/>
          <w:sz w:val="22"/>
          <w:szCs w:val="22"/>
        </w:rPr>
        <w:t>o</w:t>
      </w:r>
      <w:proofErr w:type="gramEnd"/>
      <w:r w:rsidRPr="004A3724">
        <w:rPr>
          <w:rFonts w:asciiTheme="minorHAnsi" w:hAnsiTheme="minorHAnsi" w:cstheme="minorHAnsi"/>
          <w:color w:val="auto"/>
          <w:sz w:val="22"/>
          <w:szCs w:val="22"/>
        </w:rPr>
        <w:t xml:space="preserve"> </w:t>
      </w:r>
      <w:r w:rsidRPr="004A3724">
        <w:rPr>
          <w:rFonts w:asciiTheme="minorHAnsi" w:hAnsiTheme="minorHAnsi" w:cstheme="minorHAnsi"/>
          <w:color w:val="auto"/>
          <w:sz w:val="23"/>
          <w:szCs w:val="23"/>
        </w:rPr>
        <w:t>«</w:t>
      </w:r>
      <w:r w:rsidR="004A3724">
        <w:rPr>
          <w:rFonts w:asciiTheme="minorHAnsi" w:hAnsiTheme="minorHAnsi" w:cstheme="minorHAnsi"/>
          <w:color w:val="auto"/>
          <w:sz w:val="23"/>
          <w:szCs w:val="23"/>
          <w:lang w:val="hy-AM"/>
        </w:rPr>
        <w:t>Ո</w:t>
      </w:r>
      <w:r w:rsidRPr="004A3724">
        <w:rPr>
          <w:rFonts w:asciiTheme="minorHAnsi" w:hAnsiTheme="minorHAnsi" w:cstheme="minorHAnsi"/>
          <w:color w:val="auto"/>
          <w:sz w:val="23"/>
          <w:szCs w:val="23"/>
        </w:rPr>
        <w:t xml:space="preserve">չ կամավոր/հարկադիր» - գործողություններ, որոնք կարող են ձեռնարկվել առանց վերաբնակեցված անձի իրազեկ համաձայնության կամ ընտրության իրավունքի: </w:t>
      </w:r>
    </w:p>
    <w:p w14:paraId="3AA93D69" w14:textId="77777777" w:rsidR="00421F21" w:rsidRPr="004A3724" w:rsidRDefault="00421F21" w:rsidP="00421F21">
      <w:pPr>
        <w:pStyle w:val="Default"/>
        <w:jc w:val="both"/>
        <w:rPr>
          <w:rFonts w:asciiTheme="minorHAnsi" w:hAnsiTheme="minorHAnsi" w:cstheme="minorHAnsi"/>
          <w:color w:val="auto"/>
          <w:sz w:val="23"/>
          <w:szCs w:val="23"/>
        </w:rPr>
      </w:pPr>
    </w:p>
    <w:p w14:paraId="09A5B911" w14:textId="0B4EF22F" w:rsidR="00421F21" w:rsidRPr="004A3724" w:rsidRDefault="00421F21" w:rsidP="00421F21">
      <w:pPr>
        <w:pStyle w:val="Default"/>
        <w:jc w:val="both"/>
        <w:rPr>
          <w:rFonts w:asciiTheme="minorHAnsi" w:hAnsiTheme="minorHAnsi" w:cstheme="minorHAnsi"/>
          <w:color w:val="auto"/>
          <w:sz w:val="23"/>
          <w:szCs w:val="23"/>
        </w:rPr>
      </w:pPr>
      <w:r w:rsidRPr="004A3724">
        <w:rPr>
          <w:rFonts w:asciiTheme="minorHAnsi" w:hAnsiTheme="minorHAnsi" w:cstheme="minorHAnsi"/>
          <w:color w:val="auto"/>
          <w:sz w:val="22"/>
          <w:szCs w:val="22"/>
        </w:rPr>
        <w:t xml:space="preserve">o </w:t>
      </w:r>
      <w:r w:rsidRPr="004A3724">
        <w:rPr>
          <w:rFonts w:asciiTheme="minorHAnsi" w:hAnsiTheme="minorHAnsi" w:cstheme="minorHAnsi"/>
          <w:color w:val="auto"/>
          <w:sz w:val="23"/>
          <w:szCs w:val="23"/>
        </w:rPr>
        <w:t>«Տարաբնակեցում» - համաձայն ՀԲ Հարկադիր տարաբնակեցման ԳՔ 4.12-ի «տարաբնակեցում»-ը ընդհանուր եզր է, որը վերաբերում է հողի օտարմանը և գույքի կորստի դիմաց փոխհատուցմանը՝ անկախ այն հանգամանքից, թե դա փաստացի վերաբնակեցում, հողի, կացարանի, գույքի կամ ապրուստի այլ միջոցների կորուստ ներառում է, թե ոչ և ներառում է բոլոր այն միջոցները, որ ձեռնարկվում են մեղմելու ցանկացած բացասական ազդեցություն, որ Ծրագրի հետևանքով կարող է առաջանալ՝ կապված ԾԱԵԱ</w:t>
      </w:r>
      <w:r w:rsidR="007C6DFD">
        <w:rPr>
          <w:rFonts w:asciiTheme="minorHAnsi" w:hAnsiTheme="minorHAnsi" w:cstheme="minorHAnsi"/>
          <w:color w:val="auto"/>
          <w:sz w:val="23"/>
          <w:szCs w:val="23"/>
        </w:rPr>
        <w:t>-</w:t>
      </w:r>
      <w:r w:rsidRPr="004A3724">
        <w:rPr>
          <w:rFonts w:asciiTheme="minorHAnsi" w:hAnsiTheme="minorHAnsi" w:cstheme="minorHAnsi"/>
          <w:color w:val="auto"/>
          <w:sz w:val="23"/>
          <w:szCs w:val="23"/>
        </w:rPr>
        <w:t>ների գույքի ու ապրուստի միջոցների հետ, այդ թվում՝ փոխհատուցում, վերաբնակեցում (որտեղ</w:t>
      </w:r>
      <w:r w:rsidR="007C6DFD">
        <w:rPr>
          <w:rFonts w:asciiTheme="minorHAnsi" w:hAnsiTheme="minorHAnsi" w:cstheme="minorHAnsi"/>
          <w:color w:val="auto"/>
          <w:sz w:val="23"/>
          <w:szCs w:val="23"/>
          <w:lang w:val="hy-AM"/>
        </w:rPr>
        <w:t xml:space="preserve"> </w:t>
      </w:r>
      <w:r w:rsidRPr="004A3724">
        <w:rPr>
          <w:rFonts w:asciiTheme="minorHAnsi" w:hAnsiTheme="minorHAnsi" w:cstheme="minorHAnsi"/>
          <w:color w:val="auto"/>
          <w:sz w:val="23"/>
          <w:szCs w:val="23"/>
        </w:rPr>
        <w:t xml:space="preserve">կիրառելի է) և վերականգնում: </w:t>
      </w:r>
    </w:p>
    <w:p w14:paraId="35B98570" w14:textId="77777777" w:rsidR="00421F21" w:rsidRPr="004A3724" w:rsidRDefault="00421F21" w:rsidP="00421F21">
      <w:pPr>
        <w:pStyle w:val="Default"/>
        <w:jc w:val="both"/>
        <w:rPr>
          <w:rFonts w:asciiTheme="minorHAnsi" w:hAnsiTheme="minorHAnsi" w:cstheme="minorHAnsi"/>
          <w:color w:val="auto"/>
          <w:sz w:val="23"/>
          <w:szCs w:val="23"/>
        </w:rPr>
      </w:pPr>
    </w:p>
    <w:p w14:paraId="2940DF5F" w14:textId="441D2664" w:rsidR="00421F21" w:rsidRPr="004A3724" w:rsidRDefault="00421F21" w:rsidP="00421F21">
      <w:pPr>
        <w:pStyle w:val="Default"/>
        <w:jc w:val="both"/>
        <w:rPr>
          <w:rFonts w:asciiTheme="minorHAnsi" w:hAnsiTheme="minorHAnsi" w:cstheme="minorHAnsi"/>
          <w:color w:val="auto"/>
          <w:sz w:val="23"/>
          <w:szCs w:val="23"/>
        </w:rPr>
      </w:pPr>
      <w:proofErr w:type="gramStart"/>
      <w:r w:rsidRPr="004A3724">
        <w:rPr>
          <w:rFonts w:asciiTheme="minorHAnsi" w:hAnsiTheme="minorHAnsi" w:cstheme="minorHAnsi"/>
          <w:color w:val="auto"/>
          <w:sz w:val="22"/>
          <w:szCs w:val="22"/>
        </w:rPr>
        <w:t>o</w:t>
      </w:r>
      <w:proofErr w:type="gramEnd"/>
      <w:r w:rsidRPr="004A3724">
        <w:rPr>
          <w:rFonts w:asciiTheme="minorHAnsi" w:hAnsiTheme="minorHAnsi" w:cstheme="minorHAnsi"/>
          <w:color w:val="auto"/>
          <w:sz w:val="22"/>
          <w:szCs w:val="22"/>
        </w:rPr>
        <w:t xml:space="preserve"> </w:t>
      </w:r>
      <w:r w:rsidRPr="004A3724">
        <w:rPr>
          <w:rFonts w:asciiTheme="minorHAnsi" w:hAnsiTheme="minorHAnsi" w:cstheme="minorHAnsi"/>
          <w:color w:val="auto"/>
          <w:sz w:val="23"/>
          <w:szCs w:val="23"/>
        </w:rPr>
        <w:t>Բողոքների գործընթաց – Օրենքի, տեղական կարգավորումների կամ ադմինիստրատիվ որոշումների արդյունքում ձևավորված գործընթացը, որն ուղղված է հնարավորություն տալու սեփականություն ունեցողներին և այլ տարաբնակեցված անձա</w:t>
      </w:r>
      <w:r w:rsidR="007C6DFD">
        <w:rPr>
          <w:rFonts w:asciiTheme="minorHAnsi" w:hAnsiTheme="minorHAnsi" w:cstheme="minorHAnsi"/>
          <w:color w:val="auto"/>
          <w:sz w:val="23"/>
          <w:szCs w:val="23"/>
          <w:lang w:val="hy-AM"/>
        </w:rPr>
        <w:t>ն</w:t>
      </w:r>
      <w:r w:rsidRPr="004A3724">
        <w:rPr>
          <w:rFonts w:asciiTheme="minorHAnsi" w:hAnsiTheme="minorHAnsi" w:cstheme="minorHAnsi"/>
          <w:color w:val="auto"/>
          <w:sz w:val="23"/>
          <w:szCs w:val="23"/>
        </w:rPr>
        <w:t>ց լուծել հողի ձեռքբերման, փոխհատուցման կամ տարաբնակեցման այլ ասպեկտների հետ կապված խնդիրները</w:t>
      </w:r>
      <w:r w:rsidR="007C6DFD">
        <w:rPr>
          <w:rFonts w:asciiTheme="minorHAnsi" w:hAnsiTheme="minorHAnsi" w:cstheme="minorHAnsi"/>
          <w:color w:val="auto"/>
          <w:sz w:val="23"/>
          <w:szCs w:val="23"/>
          <w:lang w:val="hy-AM"/>
        </w:rPr>
        <w:t xml:space="preserve">։ </w:t>
      </w:r>
      <w:r w:rsidRPr="004A3724">
        <w:rPr>
          <w:rFonts w:asciiTheme="minorHAnsi" w:hAnsiTheme="minorHAnsi" w:cstheme="minorHAnsi"/>
          <w:color w:val="auto"/>
          <w:sz w:val="23"/>
          <w:szCs w:val="23"/>
        </w:rPr>
        <w:t xml:space="preserve"> </w:t>
      </w:r>
    </w:p>
    <w:p w14:paraId="38C61681" w14:textId="77777777" w:rsidR="00421F21" w:rsidRPr="004A3724" w:rsidRDefault="00421F21" w:rsidP="00421F21">
      <w:pPr>
        <w:pStyle w:val="Default"/>
        <w:jc w:val="both"/>
        <w:rPr>
          <w:rFonts w:asciiTheme="minorHAnsi" w:hAnsiTheme="minorHAnsi" w:cstheme="minorHAnsi"/>
          <w:color w:val="auto"/>
          <w:sz w:val="23"/>
          <w:szCs w:val="23"/>
        </w:rPr>
      </w:pPr>
    </w:p>
    <w:p w14:paraId="1FBD92C4" w14:textId="1B1E9B93" w:rsidR="00421F21" w:rsidRPr="004A3724" w:rsidRDefault="00421F21" w:rsidP="007C6DFD">
      <w:pPr>
        <w:pStyle w:val="Default"/>
        <w:jc w:val="both"/>
        <w:rPr>
          <w:rFonts w:asciiTheme="minorHAnsi" w:hAnsiTheme="minorHAnsi" w:cstheme="minorHAnsi"/>
          <w:color w:val="auto"/>
          <w:sz w:val="23"/>
          <w:szCs w:val="23"/>
        </w:rPr>
      </w:pPr>
      <w:proofErr w:type="gramStart"/>
      <w:r w:rsidRPr="004A3724">
        <w:rPr>
          <w:rFonts w:asciiTheme="minorHAnsi" w:hAnsiTheme="minorHAnsi" w:cstheme="minorHAnsi"/>
          <w:color w:val="auto"/>
          <w:sz w:val="22"/>
          <w:szCs w:val="22"/>
        </w:rPr>
        <w:t>o</w:t>
      </w:r>
      <w:proofErr w:type="gramEnd"/>
      <w:r w:rsidRPr="004A3724">
        <w:rPr>
          <w:rFonts w:asciiTheme="minorHAnsi" w:hAnsiTheme="minorHAnsi" w:cstheme="minorHAnsi"/>
          <w:color w:val="auto"/>
          <w:sz w:val="22"/>
          <w:szCs w:val="22"/>
        </w:rPr>
        <w:t xml:space="preserve"> </w:t>
      </w:r>
      <w:r w:rsidRPr="004A3724">
        <w:rPr>
          <w:rFonts w:asciiTheme="minorHAnsi" w:hAnsiTheme="minorHAnsi" w:cstheme="minorHAnsi"/>
          <w:color w:val="auto"/>
          <w:sz w:val="23"/>
          <w:szCs w:val="23"/>
        </w:rPr>
        <w:t>Բողոքների լուծման մեխանիզմ – Ծրագրի շրջանակներում ստեղծված գործընթաց</w:t>
      </w:r>
      <w:r w:rsidR="007C6DFD">
        <w:rPr>
          <w:rFonts w:asciiTheme="minorHAnsi" w:hAnsiTheme="minorHAnsi" w:cstheme="minorHAnsi"/>
          <w:color w:val="auto"/>
          <w:sz w:val="23"/>
          <w:szCs w:val="23"/>
          <w:lang w:val="hy-AM"/>
        </w:rPr>
        <w:t xml:space="preserve"> </w:t>
      </w:r>
      <w:r w:rsidRPr="004A3724">
        <w:rPr>
          <w:rFonts w:asciiTheme="minorHAnsi" w:hAnsiTheme="minorHAnsi" w:cstheme="minorHAnsi"/>
          <w:color w:val="auto"/>
          <w:sz w:val="23"/>
          <w:szCs w:val="23"/>
        </w:rPr>
        <w:t xml:space="preserve">հնարավորություն տալու ԾԱԵԱ-ներին և համայնքի այլ ներկայացուցիչներին </w:t>
      </w:r>
      <w:r w:rsidR="007C6DFD">
        <w:rPr>
          <w:rFonts w:asciiTheme="minorHAnsi" w:hAnsiTheme="minorHAnsi" w:cstheme="minorHAnsi"/>
          <w:color w:val="auto"/>
          <w:sz w:val="23"/>
          <w:szCs w:val="23"/>
          <w:lang w:val="hy-AM"/>
        </w:rPr>
        <w:t xml:space="preserve">ուղղել </w:t>
      </w:r>
      <w:r w:rsidRPr="004A3724">
        <w:rPr>
          <w:rFonts w:asciiTheme="minorHAnsi" w:hAnsiTheme="minorHAnsi" w:cstheme="minorHAnsi"/>
          <w:color w:val="auto"/>
          <w:sz w:val="23"/>
          <w:szCs w:val="23"/>
        </w:rPr>
        <w:t>ծրագրի գործունեության հետ կապված բողոքները ձևավորված հանձնաժողով</w:t>
      </w:r>
      <w:r w:rsidR="007C6DFD">
        <w:rPr>
          <w:rFonts w:asciiTheme="minorHAnsi" w:hAnsiTheme="minorHAnsi" w:cstheme="minorHAnsi"/>
          <w:color w:val="auto"/>
          <w:sz w:val="23"/>
          <w:szCs w:val="23"/>
          <w:lang w:val="hy-AM"/>
        </w:rPr>
        <w:t>ին</w:t>
      </w:r>
      <w:r w:rsidRPr="004A3724">
        <w:rPr>
          <w:rFonts w:asciiTheme="minorHAnsi" w:hAnsiTheme="minorHAnsi" w:cstheme="minorHAnsi"/>
          <w:color w:val="auto"/>
          <w:sz w:val="23"/>
          <w:szCs w:val="23"/>
        </w:rPr>
        <w:t xml:space="preserve">, որը լսելու է ԱԵԱ-ների բողոքներն ու դժգոհությունները` կապված տարաբնակեցման, այդ թվում նաև ծրագրի հետևանքով հողի, տների և այյ գույքի օտարման, կենսապահովման օտարման հետ: </w:t>
      </w:r>
    </w:p>
    <w:p w14:paraId="46B43A47" w14:textId="77777777" w:rsidR="00421F21" w:rsidRPr="004A3724" w:rsidRDefault="00421F21" w:rsidP="007C6DFD">
      <w:pPr>
        <w:pStyle w:val="Default"/>
        <w:jc w:val="both"/>
        <w:rPr>
          <w:rFonts w:asciiTheme="minorHAnsi" w:hAnsiTheme="minorHAnsi" w:cstheme="minorHAnsi"/>
          <w:color w:val="auto"/>
          <w:sz w:val="23"/>
          <w:szCs w:val="23"/>
        </w:rPr>
      </w:pPr>
    </w:p>
    <w:p w14:paraId="0B2C7DCD" w14:textId="508969B9" w:rsidR="00421F21" w:rsidRPr="004A3724" w:rsidRDefault="00421F21" w:rsidP="00421F21">
      <w:pPr>
        <w:pStyle w:val="Default"/>
        <w:jc w:val="both"/>
        <w:rPr>
          <w:rFonts w:asciiTheme="minorHAnsi" w:hAnsiTheme="minorHAnsi" w:cstheme="minorHAnsi"/>
          <w:color w:val="auto"/>
          <w:sz w:val="23"/>
          <w:szCs w:val="23"/>
        </w:rPr>
      </w:pPr>
      <w:r w:rsidRPr="004A3724">
        <w:rPr>
          <w:rFonts w:asciiTheme="minorHAnsi" w:hAnsiTheme="minorHAnsi" w:cstheme="minorHAnsi"/>
          <w:color w:val="auto"/>
          <w:sz w:val="23"/>
          <w:szCs w:val="23"/>
        </w:rPr>
        <w:lastRenderedPageBreak/>
        <w:t>o Շահագրգիռ կողմեր – շրջանակ, որը ներառում է ծրագրի կամ առանձին հիմնահարցի ազդակիր կամ հետաքրքրված բոլոր կողմերին, այլ կերպ ասած բոլոր կողմերը</w:t>
      </w:r>
      <w:r w:rsidR="007C6DFD">
        <w:rPr>
          <w:rFonts w:asciiTheme="minorHAnsi" w:hAnsiTheme="minorHAnsi" w:cstheme="minorHAnsi"/>
          <w:color w:val="auto"/>
          <w:sz w:val="23"/>
          <w:szCs w:val="23"/>
          <w:lang w:val="hy-AM"/>
        </w:rPr>
        <w:t>,</w:t>
      </w:r>
      <w:r w:rsidRPr="004A3724">
        <w:rPr>
          <w:rFonts w:asciiTheme="minorHAnsi" w:hAnsiTheme="minorHAnsi" w:cstheme="minorHAnsi"/>
          <w:color w:val="auto"/>
          <w:sz w:val="23"/>
          <w:szCs w:val="23"/>
        </w:rPr>
        <w:t xml:space="preserve"> ովքեր ունեն մասնաբաժին որևէ հարցի կամ նախաձեռնության մեջ: Ուղղակի շահագրգիռ կողմերը նրանք են ովքեր ուղղակի ազդակիր են՝ տարաբնակեցման իրավիճակներում, այն բնակիչները ովքեր կորցնում են ունեցվածքը կամ եկամուտները ծրագրի պատճառով և ծրագրի տարածքի համայնքները</w:t>
      </w:r>
      <w:r w:rsidR="007C6DFD">
        <w:rPr>
          <w:rFonts w:asciiTheme="minorHAnsi" w:hAnsiTheme="minorHAnsi" w:cstheme="minorHAnsi"/>
          <w:color w:val="auto"/>
          <w:sz w:val="23"/>
          <w:szCs w:val="23"/>
          <w:lang w:val="hy-AM"/>
        </w:rPr>
        <w:t>,</w:t>
      </w:r>
      <w:r w:rsidRPr="004A3724">
        <w:rPr>
          <w:rFonts w:asciiTheme="minorHAnsi" w:hAnsiTheme="minorHAnsi" w:cstheme="minorHAnsi"/>
          <w:color w:val="auto"/>
          <w:sz w:val="23"/>
          <w:szCs w:val="23"/>
        </w:rPr>
        <w:t xml:space="preserve"> ովքեր հնարավոր է ժամանակավոր կամ մշտական զրկվեն որոշակի տարածքներ</w:t>
      </w:r>
      <w:r w:rsidR="00A6652C">
        <w:rPr>
          <w:rFonts w:asciiTheme="minorHAnsi" w:hAnsiTheme="minorHAnsi" w:cstheme="minorHAnsi"/>
          <w:color w:val="auto"/>
          <w:sz w:val="23"/>
          <w:szCs w:val="23"/>
          <w:lang w:val="hy-AM"/>
        </w:rPr>
        <w:t>ի</w:t>
      </w:r>
      <w:r w:rsidRPr="004A3724">
        <w:rPr>
          <w:rFonts w:asciiTheme="minorHAnsi" w:hAnsiTheme="minorHAnsi" w:cstheme="minorHAnsi"/>
          <w:color w:val="auto"/>
          <w:sz w:val="23"/>
          <w:szCs w:val="23"/>
        </w:rPr>
        <w:t xml:space="preserve"> կամ ծառայությունների հասանելիությունից, կամ տուժում են բացասական ազդեցություններից: Անձիք</w:t>
      </w:r>
      <w:r w:rsidR="00A6652C">
        <w:rPr>
          <w:rFonts w:asciiTheme="minorHAnsi" w:hAnsiTheme="minorHAnsi" w:cstheme="minorHAnsi"/>
          <w:color w:val="auto"/>
          <w:sz w:val="23"/>
          <w:szCs w:val="23"/>
          <w:lang w:val="hy-AM"/>
        </w:rPr>
        <w:t>,</w:t>
      </w:r>
      <w:r w:rsidRPr="004A3724">
        <w:rPr>
          <w:rFonts w:asciiTheme="minorHAnsi" w:hAnsiTheme="minorHAnsi" w:cstheme="minorHAnsi"/>
          <w:color w:val="auto"/>
          <w:sz w:val="23"/>
          <w:szCs w:val="23"/>
        </w:rPr>
        <w:t xml:space="preserve"> ովքեր հետաքրքր</w:t>
      </w:r>
      <w:r w:rsidR="00A6652C">
        <w:rPr>
          <w:rFonts w:asciiTheme="minorHAnsi" w:hAnsiTheme="minorHAnsi" w:cstheme="minorHAnsi"/>
          <w:color w:val="auto"/>
          <w:sz w:val="23"/>
          <w:szCs w:val="23"/>
          <w:lang w:val="hy-AM"/>
        </w:rPr>
        <w:t xml:space="preserve">ված են </w:t>
      </w:r>
      <w:r w:rsidRPr="004A3724">
        <w:rPr>
          <w:rFonts w:asciiTheme="minorHAnsi" w:hAnsiTheme="minorHAnsi" w:cstheme="minorHAnsi"/>
          <w:color w:val="auto"/>
          <w:sz w:val="23"/>
          <w:szCs w:val="23"/>
        </w:rPr>
        <w:t>ծրագր</w:t>
      </w:r>
      <w:r w:rsidR="00A6652C">
        <w:rPr>
          <w:rFonts w:asciiTheme="minorHAnsi" w:hAnsiTheme="minorHAnsi" w:cstheme="minorHAnsi"/>
          <w:color w:val="auto"/>
          <w:sz w:val="23"/>
          <w:szCs w:val="23"/>
          <w:lang w:val="hy-AM"/>
        </w:rPr>
        <w:t>ով,</w:t>
      </w:r>
      <w:r w:rsidRPr="004A3724">
        <w:rPr>
          <w:rFonts w:asciiTheme="minorHAnsi" w:hAnsiTheme="minorHAnsi" w:cstheme="minorHAnsi"/>
          <w:color w:val="auto"/>
          <w:sz w:val="23"/>
          <w:szCs w:val="23"/>
        </w:rPr>
        <w:t xml:space="preserve"> ինչպես օրինակ</w:t>
      </w:r>
      <w:r w:rsidR="00A6652C">
        <w:rPr>
          <w:rFonts w:asciiTheme="minorHAnsi" w:hAnsiTheme="minorHAnsi" w:cstheme="minorHAnsi"/>
          <w:color w:val="auto"/>
          <w:sz w:val="23"/>
          <w:szCs w:val="23"/>
          <w:lang w:val="hy-AM"/>
        </w:rPr>
        <w:t>՝</w:t>
      </w:r>
      <w:r w:rsidRPr="004A3724">
        <w:rPr>
          <w:rFonts w:asciiTheme="minorHAnsi" w:hAnsiTheme="minorHAnsi" w:cstheme="minorHAnsi"/>
          <w:color w:val="auto"/>
          <w:sz w:val="23"/>
          <w:szCs w:val="23"/>
        </w:rPr>
        <w:t xml:space="preserve"> ծրագրի հեղինկաները, տեղական ինքնակառավարման մարմինները, ծրագրի շահառուները, որոշակի տարածքների/բնակավայրերի բնակիչները, հետաքրքրված ՀԿ-ները երկրոդային շահագրգիռ կողմերն են: </w:t>
      </w:r>
    </w:p>
    <w:p w14:paraId="44E2EA4E" w14:textId="77777777" w:rsidR="00421F21" w:rsidRPr="004A3724" w:rsidRDefault="00421F21" w:rsidP="00421F21">
      <w:pPr>
        <w:pStyle w:val="Default"/>
        <w:jc w:val="both"/>
        <w:rPr>
          <w:rFonts w:asciiTheme="minorHAnsi" w:hAnsiTheme="minorHAnsi" w:cstheme="minorHAnsi"/>
          <w:color w:val="auto"/>
          <w:sz w:val="23"/>
          <w:szCs w:val="23"/>
        </w:rPr>
      </w:pPr>
    </w:p>
    <w:p w14:paraId="50437B17" w14:textId="0653BB86" w:rsidR="00421F21" w:rsidRPr="004A3724" w:rsidRDefault="00421F21" w:rsidP="00421F21">
      <w:pPr>
        <w:pStyle w:val="Default"/>
        <w:jc w:val="both"/>
        <w:rPr>
          <w:rFonts w:asciiTheme="minorHAnsi" w:hAnsiTheme="minorHAnsi" w:cstheme="minorHAnsi"/>
          <w:color w:val="auto"/>
          <w:sz w:val="23"/>
          <w:szCs w:val="23"/>
        </w:rPr>
      </w:pPr>
      <w:proofErr w:type="gramStart"/>
      <w:r w:rsidRPr="004A3724">
        <w:rPr>
          <w:rFonts w:asciiTheme="minorHAnsi" w:hAnsiTheme="minorHAnsi" w:cstheme="minorHAnsi"/>
          <w:color w:val="auto"/>
          <w:sz w:val="23"/>
          <w:szCs w:val="23"/>
        </w:rPr>
        <w:t>o</w:t>
      </w:r>
      <w:proofErr w:type="gramEnd"/>
      <w:r w:rsidRPr="004A3724">
        <w:rPr>
          <w:rFonts w:asciiTheme="minorHAnsi" w:hAnsiTheme="minorHAnsi" w:cstheme="minorHAnsi"/>
          <w:color w:val="auto"/>
          <w:sz w:val="23"/>
          <w:szCs w:val="23"/>
        </w:rPr>
        <w:t xml:space="preserve"> Սոցիալ-տնտեսական հետազոտություն (ՍՏՀ) – ԾԱԵԱ-ների համալիր և ճշգրիտ </w:t>
      </w:r>
      <w:r w:rsidR="00A6652C">
        <w:rPr>
          <w:rFonts w:asciiTheme="minorHAnsi" w:hAnsiTheme="minorHAnsi" w:cstheme="minorHAnsi"/>
          <w:color w:val="auto"/>
          <w:sz w:val="23"/>
          <w:szCs w:val="23"/>
        </w:rPr>
        <w:t>հետ</w:t>
      </w:r>
      <w:r w:rsidRPr="004A3724">
        <w:rPr>
          <w:rFonts w:asciiTheme="minorHAnsi" w:hAnsiTheme="minorHAnsi" w:cstheme="minorHAnsi"/>
          <w:color w:val="auto"/>
          <w:sz w:val="23"/>
          <w:szCs w:val="23"/>
        </w:rPr>
        <w:t xml:space="preserve">ազոտություն: Հետազոտությունը կենտրոնանում է եկամտաբեր գործունեության և այլ սոցիալ-տնտեսական բաղադրիչների վրա: </w:t>
      </w:r>
    </w:p>
    <w:p w14:paraId="47D60981" w14:textId="77777777" w:rsidR="00421F21" w:rsidRPr="004A3724" w:rsidRDefault="00421F21" w:rsidP="00421F21">
      <w:pPr>
        <w:pStyle w:val="Default"/>
        <w:jc w:val="both"/>
        <w:rPr>
          <w:rFonts w:asciiTheme="minorHAnsi" w:hAnsiTheme="minorHAnsi" w:cstheme="minorHAnsi"/>
          <w:color w:val="auto"/>
          <w:sz w:val="23"/>
          <w:szCs w:val="23"/>
        </w:rPr>
      </w:pPr>
    </w:p>
    <w:p w14:paraId="0F5915BD" w14:textId="344CA33E" w:rsidR="00072F5F" w:rsidRPr="004A3724" w:rsidRDefault="00421F21" w:rsidP="00421F21">
      <w:pPr>
        <w:pStyle w:val="Default"/>
        <w:jc w:val="both"/>
        <w:rPr>
          <w:rFonts w:asciiTheme="minorHAnsi" w:hAnsiTheme="minorHAnsi" w:cstheme="minorHAnsi"/>
          <w:color w:val="auto"/>
          <w:sz w:val="23"/>
          <w:szCs w:val="23"/>
        </w:rPr>
      </w:pPr>
      <w:r w:rsidRPr="004A3724">
        <w:rPr>
          <w:rFonts w:asciiTheme="minorHAnsi" w:hAnsiTheme="minorHAnsi" w:cstheme="minorHAnsi"/>
          <w:color w:val="auto"/>
          <w:sz w:val="23"/>
          <w:szCs w:val="23"/>
        </w:rPr>
        <w:t>o Խոցելի խմբեր (անձիք) - Ծրագրի ազդակիր անձիք</w:t>
      </w:r>
      <w:r w:rsidR="00A6652C">
        <w:rPr>
          <w:rFonts w:asciiTheme="minorHAnsi" w:hAnsiTheme="minorHAnsi" w:cstheme="minorHAnsi"/>
          <w:color w:val="auto"/>
          <w:sz w:val="23"/>
          <w:szCs w:val="23"/>
          <w:lang w:val="hy-AM"/>
        </w:rPr>
        <w:t>,</w:t>
      </w:r>
      <w:r w:rsidRPr="004A3724">
        <w:rPr>
          <w:rFonts w:asciiTheme="minorHAnsi" w:hAnsiTheme="minorHAnsi" w:cstheme="minorHAnsi"/>
          <w:color w:val="auto"/>
          <w:sz w:val="23"/>
          <w:szCs w:val="23"/>
        </w:rPr>
        <w:t xml:space="preserve"> ովքեր ծրագրի ազդեցությունների հաղթահարման ընթացքում բախվում են հատուկ և լրացուցիչ խոչընդոտների և պահանջվում է լրացուցիչ աջակցություն վերականգնելու </w:t>
      </w:r>
      <w:r w:rsidR="00072F5F" w:rsidRPr="004A3724">
        <w:rPr>
          <w:rFonts w:asciiTheme="minorHAnsi" w:hAnsiTheme="minorHAnsi" w:cstheme="minorHAnsi"/>
          <w:color w:val="auto"/>
          <w:sz w:val="23"/>
          <w:szCs w:val="23"/>
        </w:rPr>
        <w:t>վերջիններիս ապրուստի միջոցները, օրինակ, անձիք</w:t>
      </w:r>
      <w:r w:rsidR="00A6652C">
        <w:rPr>
          <w:rFonts w:asciiTheme="minorHAnsi" w:hAnsiTheme="minorHAnsi" w:cstheme="minorHAnsi"/>
          <w:color w:val="auto"/>
          <w:sz w:val="23"/>
          <w:szCs w:val="23"/>
          <w:lang w:val="hy-AM"/>
        </w:rPr>
        <w:t>,</w:t>
      </w:r>
      <w:r w:rsidR="00072F5F" w:rsidRPr="004A3724">
        <w:rPr>
          <w:rFonts w:asciiTheme="minorHAnsi" w:hAnsiTheme="minorHAnsi" w:cstheme="minorHAnsi"/>
          <w:color w:val="auto"/>
          <w:sz w:val="23"/>
          <w:szCs w:val="23"/>
        </w:rPr>
        <w:t xml:space="preserve"> ովքեր ապրում են աղքատության շեմից ցածր կենսամակարդակով, տարեց անձիք, հաշմանդամություն ունեցող անձիք, բազմազավակ ընտանիքները կամ մեկ ծնողի ղեկավարությամբ տնային տնտեսությունները, փախստականները և այլն: Խոց</w:t>
      </w:r>
      <w:r w:rsidR="00A6652C">
        <w:rPr>
          <w:rFonts w:asciiTheme="minorHAnsi" w:hAnsiTheme="minorHAnsi" w:cstheme="minorHAnsi"/>
          <w:color w:val="auto"/>
          <w:sz w:val="23"/>
          <w:szCs w:val="23"/>
          <w:lang w:val="hy-AM"/>
        </w:rPr>
        <w:t>ել</w:t>
      </w:r>
      <w:r w:rsidR="00072F5F" w:rsidRPr="004A3724">
        <w:rPr>
          <w:rFonts w:asciiTheme="minorHAnsi" w:hAnsiTheme="minorHAnsi" w:cstheme="minorHAnsi"/>
          <w:color w:val="auto"/>
          <w:sz w:val="23"/>
          <w:szCs w:val="23"/>
        </w:rPr>
        <w:t>ի խմբերը կ</w:t>
      </w:r>
      <w:r w:rsidR="00A6652C">
        <w:rPr>
          <w:rFonts w:asciiTheme="minorHAnsi" w:hAnsiTheme="minorHAnsi" w:cstheme="minorHAnsi"/>
          <w:color w:val="auto"/>
          <w:sz w:val="23"/>
          <w:szCs w:val="23"/>
          <w:lang w:val="hy-AM"/>
        </w:rPr>
        <w:t>նույնականացվեն</w:t>
      </w:r>
      <w:r w:rsidR="00072F5F" w:rsidRPr="004A3724">
        <w:rPr>
          <w:rFonts w:asciiTheme="minorHAnsi" w:hAnsiTheme="minorHAnsi" w:cstheme="minorHAnsi"/>
          <w:color w:val="auto"/>
          <w:sz w:val="23"/>
          <w:szCs w:val="23"/>
        </w:rPr>
        <w:t xml:space="preserve"> տարաբնակեցման ռազմավարության պլանավորման գործընթացում և վերջիններիս ուղղված լրացուցիչ միջոցառումներ</w:t>
      </w:r>
      <w:r w:rsidR="00A6652C">
        <w:rPr>
          <w:rFonts w:asciiTheme="minorHAnsi" w:hAnsiTheme="minorHAnsi" w:cstheme="minorHAnsi"/>
          <w:color w:val="auto"/>
          <w:sz w:val="23"/>
          <w:szCs w:val="23"/>
          <w:lang w:val="hy-AM"/>
        </w:rPr>
        <w:t>ը</w:t>
      </w:r>
      <w:r w:rsidR="00072F5F" w:rsidRPr="004A3724">
        <w:rPr>
          <w:rFonts w:asciiTheme="minorHAnsi" w:hAnsiTheme="minorHAnsi" w:cstheme="minorHAnsi"/>
          <w:color w:val="auto"/>
          <w:sz w:val="23"/>
          <w:szCs w:val="23"/>
        </w:rPr>
        <w:t xml:space="preserve"> կներկայացվեն ՏԳԾ-ում</w:t>
      </w:r>
      <w:r w:rsidRPr="004A3724">
        <w:rPr>
          <w:rFonts w:asciiTheme="minorHAnsi" w:hAnsiTheme="minorHAnsi" w:cstheme="minorHAnsi"/>
          <w:color w:val="auto"/>
          <w:sz w:val="23"/>
          <w:szCs w:val="23"/>
          <w:lang w:val="hy-AM"/>
        </w:rPr>
        <w:t xml:space="preserve">։ </w:t>
      </w:r>
    </w:p>
    <w:p w14:paraId="16236CFE" w14:textId="77777777" w:rsidR="00072F5F" w:rsidRDefault="00072F5F" w:rsidP="00FB5D6F">
      <w:pPr>
        <w:spacing w:line="240" w:lineRule="auto"/>
        <w:jc w:val="both"/>
        <w:rPr>
          <w:rFonts w:cs="Times New Roman"/>
          <w:sz w:val="24"/>
          <w:szCs w:val="24"/>
        </w:rPr>
      </w:pPr>
    </w:p>
    <w:p w14:paraId="54B0BE65" w14:textId="77777777" w:rsidR="006F7EB0" w:rsidRPr="000A05CD" w:rsidRDefault="006F7EB0" w:rsidP="000A05CD">
      <w:pPr>
        <w:rPr>
          <w:rFonts w:eastAsiaTheme="majorEastAsia" w:cstheme="majorBidi"/>
          <w:b/>
          <w:bCs/>
          <w:color w:val="365F91" w:themeColor="accent1" w:themeShade="BF"/>
          <w:sz w:val="28"/>
          <w:szCs w:val="28"/>
        </w:rPr>
      </w:pPr>
      <w:r w:rsidRPr="000A05CD">
        <w:rPr>
          <w:rFonts w:eastAsiaTheme="majorEastAsia" w:cstheme="majorBidi"/>
          <w:b/>
          <w:bCs/>
          <w:color w:val="365F91" w:themeColor="accent1" w:themeShade="BF"/>
          <w:sz w:val="28"/>
          <w:szCs w:val="28"/>
        </w:rPr>
        <w:br w:type="page"/>
      </w:r>
    </w:p>
    <w:p w14:paraId="11A3812D" w14:textId="67C91AFD" w:rsidR="00395D17" w:rsidRPr="000A05CD" w:rsidRDefault="001A5163" w:rsidP="000A05CD">
      <w:pPr>
        <w:pStyle w:val="Heading1"/>
      </w:pPr>
      <w:bookmarkStart w:id="2" w:name="_Toc470082989"/>
      <w:bookmarkStart w:id="3" w:name="_Toc165994045"/>
      <w:r>
        <w:rPr>
          <w:lang w:val="hy-AM"/>
        </w:rPr>
        <w:lastRenderedPageBreak/>
        <w:t>ՆԵՐԱԾՈՒԹՅՈՒՆ</w:t>
      </w:r>
      <w:bookmarkEnd w:id="2"/>
      <w:bookmarkEnd w:id="3"/>
    </w:p>
    <w:p w14:paraId="56C9A4F0" w14:textId="38AE89B2" w:rsidR="001A5163" w:rsidRPr="001A5163" w:rsidRDefault="001A5163" w:rsidP="001A5163">
      <w:pPr>
        <w:autoSpaceDE w:val="0"/>
        <w:autoSpaceDN w:val="0"/>
        <w:adjustRightInd w:val="0"/>
        <w:spacing w:after="0" w:line="240" w:lineRule="auto"/>
        <w:jc w:val="both"/>
        <w:rPr>
          <w:rFonts w:cs="Times New Roman"/>
          <w:bCs/>
          <w:sz w:val="24"/>
          <w:szCs w:val="24"/>
          <w:lang w:val="en"/>
        </w:rPr>
      </w:pPr>
      <w:r w:rsidRPr="001A5163">
        <w:rPr>
          <w:rFonts w:cs="Times New Roman"/>
          <w:bCs/>
          <w:sz w:val="24"/>
          <w:szCs w:val="24"/>
          <w:lang w:val="en"/>
        </w:rPr>
        <w:t xml:space="preserve">Տեղական տնտեսության և ենթակառուցվածքների զարգացման (ՏՏԵԶ) ծրագիրը Համաշխարհային բանկի </w:t>
      </w:r>
      <w:r w:rsidR="00333839">
        <w:rPr>
          <w:rFonts w:cs="Times New Roman"/>
          <w:bCs/>
          <w:sz w:val="24"/>
          <w:szCs w:val="24"/>
          <w:lang w:val="hy-AM"/>
        </w:rPr>
        <w:t xml:space="preserve">ֆինանսավորմամբ </w:t>
      </w:r>
      <w:r w:rsidRPr="001A5163">
        <w:rPr>
          <w:rFonts w:cs="Times New Roman"/>
          <w:bCs/>
          <w:sz w:val="24"/>
          <w:szCs w:val="24"/>
          <w:lang w:val="en"/>
        </w:rPr>
        <w:t xml:space="preserve">ՀՏԶՀ-ի կողմից </w:t>
      </w:r>
      <w:r w:rsidR="00333839">
        <w:rPr>
          <w:rFonts w:cs="Times New Roman"/>
          <w:bCs/>
          <w:sz w:val="24"/>
          <w:szCs w:val="24"/>
          <w:lang w:val="hy-AM"/>
        </w:rPr>
        <w:t xml:space="preserve">իրականցվող </w:t>
      </w:r>
      <w:r w:rsidRPr="001A5163">
        <w:rPr>
          <w:rFonts w:cs="Times New Roman"/>
          <w:bCs/>
          <w:sz w:val="24"/>
          <w:szCs w:val="24"/>
          <w:lang w:val="en"/>
        </w:rPr>
        <w:t xml:space="preserve">հինգերորդ ծրագիրն է: Տեղական տնտեսության և ենթակառուցվածքների զարգացման ծրագրի նպատակն է բարելավել ենթակառուցվածքային ծառայությունները և ինստիտուցիոնալ կարողությունները՝ </w:t>
      </w:r>
      <w:r w:rsidR="00333839" w:rsidRPr="001A5163">
        <w:rPr>
          <w:rFonts w:cs="Times New Roman"/>
          <w:bCs/>
          <w:sz w:val="24"/>
          <w:szCs w:val="24"/>
          <w:lang w:val="en"/>
        </w:rPr>
        <w:t xml:space="preserve">Հայաստանի ընտրված համայնքներում </w:t>
      </w:r>
      <w:r w:rsidRPr="001A5163">
        <w:rPr>
          <w:rFonts w:cs="Times New Roman"/>
          <w:bCs/>
          <w:sz w:val="24"/>
          <w:szCs w:val="24"/>
          <w:lang w:val="en"/>
        </w:rPr>
        <w:t xml:space="preserve">տեղական տնտեսության մեջ զբոսաշրջության </w:t>
      </w:r>
      <w:r w:rsidR="00333839">
        <w:rPr>
          <w:rFonts w:cs="Times New Roman"/>
          <w:bCs/>
          <w:sz w:val="24"/>
          <w:szCs w:val="24"/>
          <w:lang w:val="en"/>
        </w:rPr>
        <w:t>ներդրում</w:t>
      </w:r>
      <w:r w:rsidRPr="001A5163">
        <w:rPr>
          <w:rFonts w:cs="Times New Roman"/>
          <w:bCs/>
          <w:sz w:val="24"/>
          <w:szCs w:val="24"/>
          <w:lang w:val="en"/>
        </w:rPr>
        <w:t xml:space="preserve">ն </w:t>
      </w:r>
      <w:r w:rsidR="00333839">
        <w:rPr>
          <w:rFonts w:cs="Times New Roman"/>
          <w:bCs/>
          <w:sz w:val="24"/>
          <w:szCs w:val="24"/>
          <w:lang w:val="hy-AM"/>
        </w:rPr>
        <w:t>ընդլայնելու նպատակով։</w:t>
      </w:r>
    </w:p>
    <w:p w14:paraId="10C9707E" w14:textId="77777777" w:rsidR="001A5163" w:rsidRPr="001A5163" w:rsidRDefault="001A5163" w:rsidP="001A5163">
      <w:pPr>
        <w:autoSpaceDE w:val="0"/>
        <w:autoSpaceDN w:val="0"/>
        <w:adjustRightInd w:val="0"/>
        <w:spacing w:after="0" w:line="240" w:lineRule="auto"/>
        <w:jc w:val="both"/>
        <w:rPr>
          <w:rFonts w:cs="Times New Roman"/>
          <w:bCs/>
          <w:sz w:val="24"/>
          <w:szCs w:val="24"/>
          <w:lang w:val="en"/>
        </w:rPr>
      </w:pPr>
    </w:p>
    <w:p w14:paraId="374EA3E8" w14:textId="17E261CB" w:rsidR="00333839" w:rsidRDefault="001A5163" w:rsidP="001A5163">
      <w:pPr>
        <w:autoSpaceDE w:val="0"/>
        <w:autoSpaceDN w:val="0"/>
        <w:adjustRightInd w:val="0"/>
        <w:spacing w:after="0" w:line="240" w:lineRule="auto"/>
        <w:jc w:val="both"/>
        <w:rPr>
          <w:rFonts w:cs="Times New Roman"/>
          <w:bCs/>
          <w:sz w:val="24"/>
          <w:szCs w:val="24"/>
          <w:lang w:val="hy-AM"/>
        </w:rPr>
      </w:pPr>
      <w:r w:rsidRPr="001A5163">
        <w:rPr>
          <w:rFonts w:cs="Times New Roman"/>
          <w:bCs/>
          <w:sz w:val="24"/>
          <w:szCs w:val="24"/>
          <w:lang w:val="en"/>
        </w:rPr>
        <w:t>Ակնկալվում է, որ Ծրագրի գործողություններ</w:t>
      </w:r>
      <w:r w:rsidR="00E859D5">
        <w:rPr>
          <w:rFonts w:cs="Times New Roman"/>
          <w:bCs/>
          <w:sz w:val="24"/>
          <w:szCs w:val="24"/>
          <w:lang w:val="hy-AM"/>
        </w:rPr>
        <w:t>ն</w:t>
      </w:r>
      <w:r w:rsidRPr="001A5163">
        <w:rPr>
          <w:rFonts w:cs="Times New Roman"/>
          <w:bCs/>
          <w:sz w:val="24"/>
          <w:szCs w:val="24"/>
          <w:lang w:val="en"/>
        </w:rPr>
        <w:t xml:space="preserve"> օգուտ կբերեն Հայաստանի մարզերի բնակիչներին, զբոսաշրջիկներին և ձեռնարկություններին: Ակնկալվում է, որ </w:t>
      </w:r>
      <w:r w:rsidR="00333839">
        <w:rPr>
          <w:rFonts w:cs="Times New Roman"/>
          <w:bCs/>
          <w:sz w:val="24"/>
          <w:szCs w:val="24"/>
          <w:lang w:val="hy-AM"/>
        </w:rPr>
        <w:t xml:space="preserve">Ծրագրի արդյունքում </w:t>
      </w:r>
      <w:r w:rsidR="00787157">
        <w:rPr>
          <w:rFonts w:cs="Times New Roman"/>
          <w:bCs/>
          <w:sz w:val="24"/>
          <w:szCs w:val="24"/>
          <w:lang w:val="hy-AM"/>
        </w:rPr>
        <w:t xml:space="preserve">կարձանագրվի </w:t>
      </w:r>
      <w:r w:rsidR="00787157" w:rsidRPr="001A5163">
        <w:rPr>
          <w:rFonts w:cs="Times New Roman"/>
          <w:bCs/>
          <w:sz w:val="24"/>
          <w:szCs w:val="24"/>
          <w:lang w:val="en"/>
        </w:rPr>
        <w:t>հանրային ենթակառուցվածքների հասանելիությ</w:t>
      </w:r>
      <w:r w:rsidR="00787157">
        <w:rPr>
          <w:rFonts w:cs="Times New Roman"/>
          <w:bCs/>
          <w:sz w:val="24"/>
          <w:szCs w:val="24"/>
          <w:lang w:val="hy-AM"/>
        </w:rPr>
        <w:t xml:space="preserve">ան և </w:t>
      </w:r>
      <w:r w:rsidR="00787157" w:rsidRPr="001A5163">
        <w:rPr>
          <w:rFonts w:cs="Times New Roman"/>
          <w:bCs/>
          <w:sz w:val="24"/>
          <w:szCs w:val="24"/>
          <w:lang w:val="en"/>
        </w:rPr>
        <w:t>որակ</w:t>
      </w:r>
      <w:r w:rsidR="00787157">
        <w:rPr>
          <w:rFonts w:cs="Times New Roman"/>
          <w:bCs/>
          <w:sz w:val="24"/>
          <w:szCs w:val="24"/>
          <w:lang w:val="hy-AM"/>
        </w:rPr>
        <w:t xml:space="preserve">ի բարելավում </w:t>
      </w:r>
      <w:r w:rsidR="00787157" w:rsidRPr="001A5163">
        <w:rPr>
          <w:rFonts w:cs="Times New Roman"/>
          <w:bCs/>
          <w:sz w:val="24"/>
          <w:szCs w:val="24"/>
          <w:lang w:val="en"/>
        </w:rPr>
        <w:t xml:space="preserve"> </w:t>
      </w:r>
      <w:r w:rsidRPr="001A5163">
        <w:rPr>
          <w:rFonts w:cs="Times New Roman"/>
          <w:bCs/>
          <w:sz w:val="24"/>
          <w:szCs w:val="24"/>
          <w:lang w:val="en"/>
        </w:rPr>
        <w:t>բնակիչներ</w:t>
      </w:r>
      <w:r w:rsidR="00787157">
        <w:rPr>
          <w:rFonts w:cs="Times New Roman"/>
          <w:bCs/>
          <w:sz w:val="24"/>
          <w:szCs w:val="24"/>
          <w:lang w:val="hy-AM"/>
        </w:rPr>
        <w:t>ի</w:t>
      </w:r>
      <w:r w:rsidRPr="001A5163">
        <w:rPr>
          <w:rFonts w:cs="Times New Roman"/>
          <w:bCs/>
          <w:sz w:val="24"/>
          <w:szCs w:val="24"/>
          <w:lang w:val="en"/>
        </w:rPr>
        <w:t>, զբոսաշրջիկներ</w:t>
      </w:r>
      <w:r w:rsidR="00787157">
        <w:rPr>
          <w:rFonts w:cs="Times New Roman"/>
          <w:bCs/>
          <w:sz w:val="24"/>
          <w:szCs w:val="24"/>
          <w:lang w:val="hy-AM"/>
        </w:rPr>
        <w:t xml:space="preserve">ի </w:t>
      </w:r>
      <w:r w:rsidRPr="001A5163">
        <w:rPr>
          <w:rFonts w:cs="Times New Roman"/>
          <w:bCs/>
          <w:sz w:val="24"/>
          <w:szCs w:val="24"/>
          <w:lang w:val="en"/>
        </w:rPr>
        <w:t>և ձեռնարկություններ</w:t>
      </w:r>
      <w:r w:rsidR="00787157">
        <w:rPr>
          <w:rFonts w:cs="Times New Roman"/>
          <w:bCs/>
          <w:sz w:val="24"/>
          <w:szCs w:val="24"/>
          <w:lang w:val="hy-AM"/>
        </w:rPr>
        <w:t>ի համար;</w:t>
      </w:r>
      <w:r w:rsidRPr="001A5163">
        <w:rPr>
          <w:rFonts w:cs="Times New Roman"/>
          <w:bCs/>
          <w:sz w:val="24"/>
          <w:szCs w:val="24"/>
          <w:lang w:val="en"/>
        </w:rPr>
        <w:t xml:space="preserve"> տարածաշրջանում մասնավոր հատվածի ներդրումների ծավալների ավելացում; </w:t>
      </w:r>
      <w:r w:rsidR="00787157">
        <w:rPr>
          <w:rFonts w:cs="Times New Roman"/>
          <w:bCs/>
          <w:sz w:val="24"/>
          <w:szCs w:val="24"/>
          <w:lang w:val="hy-AM"/>
        </w:rPr>
        <w:t xml:space="preserve">ինչպես նաև </w:t>
      </w:r>
      <w:r w:rsidRPr="001A5163">
        <w:rPr>
          <w:rFonts w:cs="Times New Roman"/>
          <w:bCs/>
          <w:sz w:val="24"/>
          <w:szCs w:val="24"/>
          <w:lang w:val="en"/>
        </w:rPr>
        <w:t>փոքր և միկրո ձեռնարկություններ</w:t>
      </w:r>
      <w:r w:rsidR="00787157">
        <w:rPr>
          <w:rFonts w:cs="Times New Roman"/>
          <w:bCs/>
          <w:sz w:val="24"/>
          <w:szCs w:val="24"/>
          <w:lang w:val="hy-AM"/>
        </w:rPr>
        <w:t xml:space="preserve">ի ավելացում </w:t>
      </w:r>
      <w:r w:rsidRPr="001A5163">
        <w:rPr>
          <w:rFonts w:cs="Times New Roman"/>
          <w:bCs/>
          <w:sz w:val="24"/>
          <w:szCs w:val="24"/>
          <w:lang w:val="en"/>
        </w:rPr>
        <w:t>վերանորոգված մշակութային ժառանգության վայրերում և քաղաքներում: Համայնքները կշահեն զբոսաշրջության ընդհանուր ծախսերի և գոհունակության</w:t>
      </w:r>
      <w:r w:rsidR="00787157">
        <w:rPr>
          <w:rFonts w:cs="Times New Roman"/>
          <w:bCs/>
          <w:sz w:val="24"/>
          <w:szCs w:val="24"/>
          <w:lang w:val="hy-AM"/>
        </w:rPr>
        <w:t xml:space="preserve"> ընդլայնումից</w:t>
      </w:r>
      <w:r w:rsidRPr="001A5163">
        <w:rPr>
          <w:rFonts w:cs="Times New Roman"/>
          <w:bCs/>
          <w:sz w:val="24"/>
          <w:szCs w:val="24"/>
          <w:lang w:val="en"/>
        </w:rPr>
        <w:t>, աշխատատեղերի ստեղծման, ընտրված գ</w:t>
      </w:r>
      <w:r w:rsidR="00E859D5">
        <w:rPr>
          <w:rFonts w:cs="Times New Roman"/>
          <w:bCs/>
          <w:sz w:val="24"/>
          <w:szCs w:val="24"/>
          <w:lang w:val="hy-AM"/>
        </w:rPr>
        <w:t>երատեսչությունների</w:t>
      </w:r>
      <w:r w:rsidRPr="001A5163">
        <w:rPr>
          <w:rFonts w:cs="Times New Roman"/>
          <w:bCs/>
          <w:sz w:val="24"/>
          <w:szCs w:val="24"/>
          <w:lang w:val="en"/>
        </w:rPr>
        <w:t xml:space="preserve"> ինստիտուցիոնալ կարողությունների բարելավումից և ակտիվների շահագործման և պահպանման կարողությունների բարելավումից:</w:t>
      </w:r>
      <w:r w:rsidR="00333839">
        <w:rPr>
          <w:rFonts w:cs="Times New Roman"/>
          <w:bCs/>
          <w:sz w:val="24"/>
          <w:szCs w:val="24"/>
          <w:lang w:val="hy-AM"/>
        </w:rPr>
        <w:t xml:space="preserve"> </w:t>
      </w:r>
    </w:p>
    <w:p w14:paraId="066BA32E" w14:textId="77777777" w:rsidR="00226F49" w:rsidRDefault="00226F49" w:rsidP="00226F49">
      <w:pPr>
        <w:autoSpaceDE w:val="0"/>
        <w:autoSpaceDN w:val="0"/>
        <w:adjustRightInd w:val="0"/>
        <w:spacing w:after="0" w:line="240" w:lineRule="auto"/>
        <w:jc w:val="both"/>
        <w:rPr>
          <w:rFonts w:cs="Times New Roman"/>
          <w:sz w:val="24"/>
          <w:szCs w:val="24"/>
          <w:lang w:val="en"/>
        </w:rPr>
      </w:pPr>
    </w:p>
    <w:p w14:paraId="227DA027" w14:textId="62CE7938" w:rsidR="00BE0E7D" w:rsidRPr="00BE0E7D" w:rsidRDefault="00BE0E7D" w:rsidP="00BE0E7D">
      <w:pPr>
        <w:spacing w:before="60" w:after="60" w:line="240" w:lineRule="auto"/>
        <w:ind w:right="-1"/>
        <w:jc w:val="both"/>
        <w:rPr>
          <w:rFonts w:eastAsia="Times New Roman" w:cs="Times New Roman"/>
          <w:bCs/>
          <w:iCs/>
          <w:color w:val="000000"/>
          <w:sz w:val="24"/>
          <w:szCs w:val="24"/>
        </w:rPr>
      </w:pPr>
      <w:r w:rsidRPr="00BE0E7D">
        <w:rPr>
          <w:rFonts w:eastAsia="Times New Roman" w:cs="Times New Roman"/>
          <w:bCs/>
          <w:iCs/>
          <w:color w:val="000000"/>
          <w:sz w:val="24"/>
          <w:szCs w:val="24"/>
        </w:rPr>
        <w:t>Մեղրի</w:t>
      </w:r>
      <w:r>
        <w:rPr>
          <w:rFonts w:eastAsia="Times New Roman" w:cs="Times New Roman"/>
          <w:bCs/>
          <w:iCs/>
          <w:color w:val="000000"/>
          <w:sz w:val="24"/>
          <w:szCs w:val="24"/>
          <w:lang w:val="hy-AM"/>
        </w:rPr>
        <w:t>ի</w:t>
      </w:r>
      <w:r w:rsidRPr="00BE0E7D">
        <w:rPr>
          <w:rFonts w:eastAsia="Times New Roman" w:cs="Times New Roman"/>
          <w:bCs/>
          <w:iCs/>
          <w:color w:val="000000"/>
          <w:sz w:val="24"/>
          <w:szCs w:val="24"/>
        </w:rPr>
        <w:t xml:space="preserve"> </w:t>
      </w:r>
      <w:r>
        <w:rPr>
          <w:rFonts w:eastAsia="Times New Roman" w:cs="Times New Roman"/>
          <w:bCs/>
          <w:iCs/>
          <w:color w:val="000000"/>
          <w:sz w:val="24"/>
          <w:szCs w:val="24"/>
          <w:lang w:val="hy-AM"/>
        </w:rPr>
        <w:t>«</w:t>
      </w:r>
      <w:r w:rsidRPr="00BE0E7D">
        <w:rPr>
          <w:rFonts w:eastAsia="Times New Roman" w:cs="Times New Roman"/>
          <w:bCs/>
          <w:iCs/>
          <w:color w:val="000000"/>
          <w:sz w:val="24"/>
          <w:szCs w:val="24"/>
        </w:rPr>
        <w:t>Փոքր թաղի</w:t>
      </w:r>
      <w:r>
        <w:rPr>
          <w:rFonts w:eastAsia="Times New Roman" w:cs="Times New Roman"/>
          <w:bCs/>
          <w:iCs/>
          <w:color w:val="000000"/>
          <w:sz w:val="24"/>
          <w:szCs w:val="24"/>
          <w:lang w:val="hy-AM"/>
        </w:rPr>
        <w:t>»</w:t>
      </w:r>
      <w:r w:rsidRPr="00BE0E7D">
        <w:rPr>
          <w:rFonts w:eastAsia="Times New Roman" w:cs="Times New Roman"/>
          <w:bCs/>
          <w:iCs/>
          <w:color w:val="000000"/>
          <w:sz w:val="24"/>
          <w:szCs w:val="24"/>
        </w:rPr>
        <w:t xml:space="preserve"> զբոսաշրջային ենթակառուցվածքի վերականգնում» ենթածրագիրը նախատեսվում է իրականացնել ՏՏԵԶ ծրագրի շրջանակներու</w:t>
      </w:r>
      <w:r w:rsidR="00DF12F0">
        <w:rPr>
          <w:rFonts w:eastAsia="Times New Roman" w:cs="Times New Roman"/>
          <w:bCs/>
          <w:iCs/>
          <w:color w:val="000000"/>
          <w:sz w:val="24"/>
          <w:szCs w:val="24"/>
        </w:rPr>
        <w:t>մ: Ենթածրագիրը ներառում է Փոքր թ</w:t>
      </w:r>
      <w:r w:rsidRPr="00BE0E7D">
        <w:rPr>
          <w:rFonts w:eastAsia="Times New Roman" w:cs="Times New Roman"/>
          <w:bCs/>
          <w:iCs/>
          <w:color w:val="000000"/>
          <w:sz w:val="24"/>
          <w:szCs w:val="24"/>
        </w:rPr>
        <w:t xml:space="preserve">աղի պատմական փողոցների վերականգնումը. </w:t>
      </w:r>
      <w:proofErr w:type="gramStart"/>
      <w:r w:rsidRPr="00BE0E7D">
        <w:rPr>
          <w:rFonts w:eastAsia="Times New Roman" w:cs="Times New Roman"/>
          <w:bCs/>
          <w:iCs/>
          <w:color w:val="000000"/>
          <w:sz w:val="24"/>
          <w:szCs w:val="24"/>
        </w:rPr>
        <w:t>հարակից</w:t>
      </w:r>
      <w:proofErr w:type="gramEnd"/>
      <w:r w:rsidRPr="00BE0E7D">
        <w:rPr>
          <w:rFonts w:eastAsia="Times New Roman" w:cs="Times New Roman"/>
          <w:bCs/>
          <w:iCs/>
          <w:color w:val="000000"/>
          <w:sz w:val="24"/>
          <w:szCs w:val="24"/>
        </w:rPr>
        <w:t xml:space="preserve"> տարածքների բարելավում, այդ թվում՝ ավտոկայանատեղի կառուցում, ենթակառուցվածքների և սպասարկման տարրերի ապահովում, որոնք անհրաժեշտ են զբոսաշրջային գոտու համար. </w:t>
      </w:r>
      <w:proofErr w:type="gramStart"/>
      <w:r w:rsidRPr="00BE0E7D">
        <w:rPr>
          <w:rFonts w:eastAsia="Times New Roman" w:cs="Times New Roman"/>
          <w:bCs/>
          <w:iCs/>
          <w:color w:val="000000"/>
          <w:sz w:val="24"/>
          <w:szCs w:val="24"/>
        </w:rPr>
        <w:t>պատմական</w:t>
      </w:r>
      <w:proofErr w:type="gramEnd"/>
      <w:r w:rsidRPr="00BE0E7D">
        <w:rPr>
          <w:rFonts w:eastAsia="Times New Roman" w:cs="Times New Roman"/>
          <w:bCs/>
          <w:iCs/>
          <w:color w:val="000000"/>
          <w:sz w:val="24"/>
          <w:szCs w:val="24"/>
        </w:rPr>
        <w:t xml:space="preserve"> փողոցների լուսավորության, ոռոգման և խմելու ջրի և կոյուղու համակարգերի վերականգնում: Ենթածրագրով նախատեսված աշխատանքների մեծ մասն իրականացվում է Մեղրի</w:t>
      </w:r>
      <w:r w:rsidR="00E859D5">
        <w:rPr>
          <w:rFonts w:eastAsia="Times New Roman" w:cs="Times New Roman"/>
          <w:bCs/>
          <w:iCs/>
          <w:color w:val="000000"/>
          <w:sz w:val="24"/>
          <w:szCs w:val="24"/>
          <w:lang w:val="hy-AM"/>
        </w:rPr>
        <w:t>ի</w:t>
      </w:r>
      <w:r w:rsidRPr="00BE0E7D">
        <w:rPr>
          <w:rFonts w:eastAsia="Times New Roman" w:cs="Times New Roman"/>
          <w:bCs/>
          <w:iCs/>
          <w:color w:val="000000"/>
          <w:sz w:val="24"/>
          <w:szCs w:val="24"/>
        </w:rPr>
        <w:t xml:space="preserve"> Փոքր Թաղի պատմամշակութային գոտում</w:t>
      </w:r>
      <w:r w:rsidR="00D36C66">
        <w:rPr>
          <w:rFonts w:eastAsia="Times New Roman" w:cs="Times New Roman"/>
          <w:bCs/>
          <w:iCs/>
          <w:color w:val="000000"/>
          <w:sz w:val="24"/>
          <w:szCs w:val="24"/>
          <w:lang w:val="hy-AM"/>
        </w:rPr>
        <w:t xml:space="preserve">։ </w:t>
      </w:r>
    </w:p>
    <w:p w14:paraId="4875CBB6" w14:textId="77777777" w:rsidR="00BE0E7D" w:rsidRPr="00BE0E7D" w:rsidRDefault="00BE0E7D" w:rsidP="00BE0E7D">
      <w:pPr>
        <w:spacing w:before="60" w:after="60" w:line="240" w:lineRule="auto"/>
        <w:ind w:right="-1"/>
        <w:jc w:val="both"/>
        <w:rPr>
          <w:rFonts w:eastAsia="Times New Roman" w:cs="Times New Roman"/>
          <w:bCs/>
          <w:iCs/>
          <w:color w:val="000000"/>
          <w:sz w:val="24"/>
          <w:szCs w:val="24"/>
        </w:rPr>
      </w:pPr>
    </w:p>
    <w:p w14:paraId="49DA2C0F" w14:textId="0CFA2C60" w:rsidR="00BE0E7D" w:rsidRDefault="00D36C66" w:rsidP="00BE0E7D">
      <w:pPr>
        <w:spacing w:before="60" w:after="60" w:line="240" w:lineRule="auto"/>
        <w:ind w:right="-1"/>
        <w:jc w:val="both"/>
        <w:rPr>
          <w:rFonts w:eastAsia="Times New Roman" w:cs="Times New Roman"/>
          <w:bCs/>
          <w:iCs/>
          <w:color w:val="000000"/>
          <w:sz w:val="24"/>
          <w:szCs w:val="24"/>
        </w:rPr>
      </w:pPr>
      <w:r>
        <w:rPr>
          <w:rFonts w:eastAsia="Times New Roman" w:cs="Times New Roman"/>
          <w:bCs/>
          <w:iCs/>
          <w:color w:val="000000"/>
          <w:sz w:val="24"/>
          <w:szCs w:val="24"/>
          <w:lang w:val="hy-AM"/>
        </w:rPr>
        <w:t>Սույն Տար</w:t>
      </w:r>
      <w:r w:rsidR="00BE0E7D" w:rsidRPr="00BE0E7D">
        <w:rPr>
          <w:rFonts w:eastAsia="Times New Roman" w:cs="Times New Roman"/>
          <w:bCs/>
          <w:iCs/>
          <w:color w:val="000000"/>
          <w:sz w:val="24"/>
          <w:szCs w:val="24"/>
        </w:rPr>
        <w:t xml:space="preserve">աբնակեցման գործողությունների ծրագրի </w:t>
      </w:r>
      <w:r w:rsidR="00290B13">
        <w:rPr>
          <w:rFonts w:eastAsia="Times New Roman" w:cs="Times New Roman"/>
          <w:bCs/>
          <w:iCs/>
          <w:color w:val="000000"/>
          <w:sz w:val="24"/>
          <w:szCs w:val="24"/>
        </w:rPr>
        <w:t>(</w:t>
      </w:r>
      <w:r w:rsidR="00290B13">
        <w:rPr>
          <w:rFonts w:eastAsia="Times New Roman" w:cs="Times New Roman"/>
          <w:bCs/>
          <w:iCs/>
          <w:color w:val="000000"/>
          <w:sz w:val="24"/>
          <w:szCs w:val="24"/>
          <w:lang w:val="hy-AM"/>
        </w:rPr>
        <w:t>ՏԳԾ</w:t>
      </w:r>
      <w:r w:rsidR="00290B13">
        <w:rPr>
          <w:rFonts w:eastAsia="Times New Roman" w:cs="Times New Roman"/>
          <w:bCs/>
          <w:iCs/>
          <w:color w:val="000000"/>
          <w:sz w:val="24"/>
          <w:szCs w:val="24"/>
        </w:rPr>
        <w:t>)</w:t>
      </w:r>
      <w:r w:rsidR="00290B13">
        <w:rPr>
          <w:rFonts w:eastAsia="Times New Roman" w:cs="Times New Roman"/>
          <w:bCs/>
          <w:iCs/>
          <w:color w:val="000000"/>
          <w:sz w:val="24"/>
          <w:szCs w:val="24"/>
          <w:lang w:val="hy-AM"/>
        </w:rPr>
        <w:t xml:space="preserve"> </w:t>
      </w:r>
      <w:r w:rsidR="00BE0E7D" w:rsidRPr="00BE0E7D">
        <w:rPr>
          <w:rFonts w:eastAsia="Times New Roman" w:cs="Times New Roman"/>
          <w:bCs/>
          <w:iCs/>
          <w:color w:val="000000"/>
          <w:sz w:val="24"/>
          <w:szCs w:val="24"/>
        </w:rPr>
        <w:t xml:space="preserve">նպատակն է տրամադրել համարժեք և արդյունավետ գործողությունների ընդհանուր ուղեցույցներ ՏՏԵԶ շրջանակներում իրականացվող վերոհիշյալ ենթածրագրի համար՝ նվազագույնի հասցնելու և մեղմելու ենթածրագրի գործունեության բացասական ազդեցությունները: ԾԱԵԱ-ների վրա բացասական ազդեցությունները մեղմելու համար այս </w:t>
      </w:r>
      <w:r>
        <w:rPr>
          <w:rFonts w:eastAsia="Times New Roman" w:cs="Times New Roman"/>
          <w:bCs/>
          <w:iCs/>
          <w:color w:val="000000"/>
          <w:sz w:val="24"/>
          <w:szCs w:val="24"/>
          <w:lang w:val="hy-AM"/>
        </w:rPr>
        <w:t>հակիր</w:t>
      </w:r>
      <w:r w:rsidR="00BE0E7D" w:rsidRPr="00BE0E7D">
        <w:rPr>
          <w:rFonts w:eastAsia="Times New Roman" w:cs="Times New Roman"/>
          <w:bCs/>
          <w:iCs/>
          <w:color w:val="000000"/>
          <w:sz w:val="24"/>
          <w:szCs w:val="24"/>
        </w:rPr>
        <w:t>ճ ՏԳԾ-ն պատրաստվել է համաձայն ՀԲ OP/BP 4.12-ի և ՏՔՇ-ի, որը հաստատվել է ՀՏԶՀ-ի կողմից իրականացվող ՏՏԵԶ ծրագրի համար:</w:t>
      </w:r>
    </w:p>
    <w:p w14:paraId="613195FE" w14:textId="77777777" w:rsidR="00226F49" w:rsidRDefault="00226F49" w:rsidP="00F47296">
      <w:pPr>
        <w:pStyle w:val="ListParagraph"/>
        <w:spacing w:line="240" w:lineRule="auto"/>
        <w:ind w:left="0"/>
        <w:jc w:val="both"/>
        <w:rPr>
          <w:rFonts w:cs="Times New Roman"/>
          <w:sz w:val="24"/>
          <w:szCs w:val="24"/>
        </w:rPr>
      </w:pPr>
    </w:p>
    <w:p w14:paraId="71CD3630" w14:textId="4D972252" w:rsidR="003C1529" w:rsidRDefault="00290B13" w:rsidP="00F47296">
      <w:pPr>
        <w:pStyle w:val="ListParagraph"/>
        <w:spacing w:line="240" w:lineRule="auto"/>
        <w:ind w:left="0"/>
        <w:jc w:val="both"/>
        <w:rPr>
          <w:sz w:val="24"/>
          <w:szCs w:val="24"/>
          <w:lang w:val="en"/>
        </w:rPr>
      </w:pPr>
      <w:r>
        <w:rPr>
          <w:sz w:val="24"/>
          <w:szCs w:val="24"/>
          <w:lang w:val="hy-AM"/>
        </w:rPr>
        <w:t>ՏԳԾ</w:t>
      </w:r>
      <w:r w:rsidRPr="00290B13">
        <w:rPr>
          <w:sz w:val="24"/>
          <w:szCs w:val="24"/>
          <w:lang w:val="en"/>
        </w:rPr>
        <w:t xml:space="preserve">-ի մշակման հիմնական նպատակն է բարելավել կամ գոնե վերականգնել </w:t>
      </w:r>
      <w:r w:rsidR="00E859D5">
        <w:rPr>
          <w:sz w:val="24"/>
          <w:szCs w:val="24"/>
          <w:lang w:val="hy-AM"/>
        </w:rPr>
        <w:t>Ծ</w:t>
      </w:r>
      <w:r w:rsidRPr="00290B13">
        <w:rPr>
          <w:sz w:val="24"/>
          <w:szCs w:val="24"/>
          <w:lang w:val="en"/>
        </w:rPr>
        <w:t xml:space="preserve">ԱԵԱ-ների սոցիալական և կենսապահովման </w:t>
      </w:r>
      <w:r>
        <w:rPr>
          <w:sz w:val="24"/>
          <w:szCs w:val="24"/>
          <w:lang w:val="hy-AM"/>
        </w:rPr>
        <w:t>միջոցները</w:t>
      </w:r>
      <w:r w:rsidRPr="00290B13">
        <w:rPr>
          <w:sz w:val="24"/>
          <w:szCs w:val="24"/>
          <w:lang w:val="en"/>
        </w:rPr>
        <w:t xml:space="preserve"> նախածրագրային մակարդակ</w:t>
      </w:r>
      <w:r>
        <w:rPr>
          <w:sz w:val="24"/>
          <w:szCs w:val="24"/>
          <w:lang w:val="hy-AM"/>
        </w:rPr>
        <w:t>ի</w:t>
      </w:r>
      <w:r w:rsidRPr="00290B13">
        <w:rPr>
          <w:sz w:val="24"/>
          <w:szCs w:val="24"/>
          <w:lang w:val="en"/>
        </w:rPr>
        <w:t xml:space="preserve">: </w:t>
      </w:r>
    </w:p>
    <w:p w14:paraId="68A4B3EA" w14:textId="54F3B02C" w:rsidR="003C1529" w:rsidRPr="003C1529" w:rsidRDefault="003C1529" w:rsidP="00F47296">
      <w:pPr>
        <w:pStyle w:val="ListParagraph"/>
        <w:spacing w:line="240" w:lineRule="auto"/>
        <w:ind w:left="0"/>
        <w:jc w:val="both"/>
        <w:rPr>
          <w:sz w:val="24"/>
          <w:szCs w:val="24"/>
          <w:lang w:val="hy-AM"/>
        </w:rPr>
      </w:pPr>
      <w:r w:rsidRPr="003C1529">
        <w:rPr>
          <w:sz w:val="24"/>
          <w:szCs w:val="24"/>
          <w:lang w:val="en"/>
        </w:rPr>
        <w:t>Իրականացման գործընթացը պետք է ապահովի, որ</w:t>
      </w:r>
      <w:r>
        <w:rPr>
          <w:sz w:val="24"/>
          <w:szCs w:val="24"/>
          <w:lang w:val="hy-AM"/>
        </w:rPr>
        <w:t>պեսզի ողջամիտ ժամկետում հնարավոր լինի հասնել նպատակին՝</w:t>
      </w:r>
      <w:r w:rsidRPr="003C1529">
        <w:rPr>
          <w:sz w:val="24"/>
          <w:szCs w:val="24"/>
          <w:lang w:val="en"/>
        </w:rPr>
        <w:t xml:space="preserve"> հատկացված </w:t>
      </w:r>
      <w:r>
        <w:rPr>
          <w:sz w:val="24"/>
          <w:szCs w:val="24"/>
          <w:lang w:val="hy-AM"/>
        </w:rPr>
        <w:t xml:space="preserve">միջոցներով։ </w:t>
      </w:r>
      <w:r w:rsidRPr="003C1529">
        <w:rPr>
          <w:sz w:val="24"/>
          <w:szCs w:val="24"/>
          <w:lang w:val="hy-AM"/>
        </w:rPr>
        <w:t xml:space="preserve">Հետևաբար, </w:t>
      </w:r>
      <w:r>
        <w:rPr>
          <w:sz w:val="24"/>
          <w:szCs w:val="24"/>
          <w:lang w:val="hy-AM"/>
        </w:rPr>
        <w:t>ՏԳԾ-ի</w:t>
      </w:r>
      <w:r w:rsidRPr="003C1529">
        <w:rPr>
          <w:sz w:val="24"/>
          <w:szCs w:val="24"/>
          <w:lang w:val="hy-AM"/>
        </w:rPr>
        <w:t xml:space="preserve"> իրականացման և </w:t>
      </w:r>
      <w:r>
        <w:rPr>
          <w:sz w:val="24"/>
          <w:szCs w:val="24"/>
          <w:lang w:val="hy-AM"/>
        </w:rPr>
        <w:t>Ծ</w:t>
      </w:r>
      <w:r w:rsidRPr="003C1529">
        <w:rPr>
          <w:sz w:val="24"/>
          <w:szCs w:val="24"/>
          <w:lang w:val="hy-AM"/>
        </w:rPr>
        <w:t xml:space="preserve">ԱԵԱ-ներին ինստիտուցիոնալ աջակցության տրամադրման գործընթացի </w:t>
      </w:r>
      <w:r>
        <w:rPr>
          <w:sz w:val="24"/>
          <w:szCs w:val="24"/>
          <w:lang w:val="hy-AM"/>
        </w:rPr>
        <w:t xml:space="preserve">մշտադիտարկումը </w:t>
      </w:r>
      <w:r w:rsidRPr="003C1529">
        <w:rPr>
          <w:sz w:val="24"/>
          <w:szCs w:val="24"/>
          <w:lang w:val="hy-AM"/>
        </w:rPr>
        <w:t>նախագծվել է որպես Ծրագրի ընդհանուր գործունեության և կառավարման անբաժանելի մաս:</w:t>
      </w:r>
    </w:p>
    <w:p w14:paraId="536A4F60" w14:textId="4235174B" w:rsidR="00F47296" w:rsidRPr="004A3724" w:rsidRDefault="00F47296" w:rsidP="00F47296">
      <w:pPr>
        <w:pStyle w:val="ListParagraph"/>
        <w:spacing w:line="240" w:lineRule="auto"/>
        <w:ind w:left="0"/>
        <w:jc w:val="both"/>
        <w:rPr>
          <w:rFonts w:cs="Times New Roman"/>
          <w:sz w:val="24"/>
          <w:szCs w:val="24"/>
          <w:lang w:val="hy-AM"/>
        </w:rPr>
      </w:pPr>
    </w:p>
    <w:p w14:paraId="44E088AC" w14:textId="38716DF1" w:rsidR="00395D17" w:rsidRDefault="00A9176D" w:rsidP="00421F21">
      <w:pPr>
        <w:pStyle w:val="Heading2"/>
        <w:numPr>
          <w:ilvl w:val="1"/>
          <w:numId w:val="5"/>
        </w:numPr>
        <w:spacing w:before="0"/>
        <w:rPr>
          <w:rFonts w:asciiTheme="minorHAnsi" w:hAnsiTheme="minorHAnsi"/>
          <w:sz w:val="24"/>
          <w:szCs w:val="24"/>
        </w:rPr>
      </w:pPr>
      <w:bookmarkStart w:id="4" w:name="_Toc165994046"/>
      <w:r>
        <w:rPr>
          <w:rFonts w:asciiTheme="minorHAnsi" w:hAnsiTheme="minorHAnsi"/>
          <w:sz w:val="24"/>
          <w:szCs w:val="24"/>
          <w:lang w:val="hy-AM"/>
        </w:rPr>
        <w:lastRenderedPageBreak/>
        <w:t>ԵՆԹԱԾՐԱԳՐԻ ՆՊԱՏԱԿՆԵՐԸ</w:t>
      </w:r>
      <w:bookmarkEnd w:id="4"/>
    </w:p>
    <w:p w14:paraId="74E7FBE2" w14:textId="01773842" w:rsidR="000A05CD" w:rsidRPr="000A05CD" w:rsidRDefault="00A9176D" w:rsidP="00997553">
      <w:pPr>
        <w:spacing w:after="120" w:line="240" w:lineRule="auto"/>
        <w:jc w:val="both"/>
        <w:rPr>
          <w:rFonts w:cs="Times New Roman"/>
          <w:sz w:val="24"/>
          <w:szCs w:val="24"/>
        </w:rPr>
      </w:pPr>
      <w:r>
        <w:rPr>
          <w:rFonts w:cs="Times New Roman"/>
          <w:sz w:val="24"/>
          <w:szCs w:val="24"/>
          <w:lang w:val="hy-AM"/>
        </w:rPr>
        <w:t xml:space="preserve">Ենթածրագրի ընդհանուր նպատակն է վերականգնել Մեղրի քաղաքի Փոքր թաղի պատմական մասը՝ </w:t>
      </w:r>
    </w:p>
    <w:p w14:paraId="4282B792" w14:textId="6DAC0212" w:rsidR="00A9176D" w:rsidRPr="00A9176D" w:rsidRDefault="00A9176D" w:rsidP="00A9176D">
      <w:pPr>
        <w:pStyle w:val="ListParagraph"/>
        <w:numPr>
          <w:ilvl w:val="0"/>
          <w:numId w:val="2"/>
        </w:numPr>
        <w:spacing w:after="120" w:line="240" w:lineRule="auto"/>
        <w:jc w:val="both"/>
        <w:rPr>
          <w:rFonts w:cs="Times New Roman"/>
          <w:sz w:val="24"/>
          <w:szCs w:val="24"/>
        </w:rPr>
      </w:pPr>
      <w:proofErr w:type="gramStart"/>
      <w:r w:rsidRPr="00A9176D">
        <w:rPr>
          <w:rFonts w:cs="Times New Roman"/>
          <w:sz w:val="24"/>
          <w:szCs w:val="24"/>
        </w:rPr>
        <w:t>անհրաժեշտ</w:t>
      </w:r>
      <w:proofErr w:type="gramEnd"/>
      <w:r w:rsidRPr="00A9176D">
        <w:rPr>
          <w:rFonts w:cs="Times New Roman"/>
          <w:sz w:val="24"/>
          <w:szCs w:val="24"/>
        </w:rPr>
        <w:t xml:space="preserve"> ենթակառուցվածքների ստեղծում՝ 18-20-րդ դարերի ուրբանիզացիոն միջավայրի հիմքում ընկած մշակութային, ազգագրական, ագրոէկոհյուրընկալման պայմաններն ապահովելու համար.</w:t>
      </w:r>
    </w:p>
    <w:p w14:paraId="2BC92253" w14:textId="1F98B688" w:rsidR="00A9176D" w:rsidRPr="00A9176D" w:rsidRDefault="00A9176D" w:rsidP="00A9176D">
      <w:pPr>
        <w:pStyle w:val="ListParagraph"/>
        <w:numPr>
          <w:ilvl w:val="0"/>
          <w:numId w:val="2"/>
        </w:numPr>
        <w:spacing w:after="120" w:line="240" w:lineRule="auto"/>
        <w:jc w:val="both"/>
        <w:rPr>
          <w:rFonts w:cs="Times New Roman"/>
          <w:sz w:val="24"/>
          <w:szCs w:val="24"/>
        </w:rPr>
      </w:pPr>
      <w:r w:rsidRPr="00A9176D">
        <w:rPr>
          <w:rFonts w:cs="Times New Roman"/>
          <w:sz w:val="24"/>
          <w:szCs w:val="24"/>
        </w:rPr>
        <w:t>Մեղրի քաղաքը որպես իրանական քաղաքակրթությունից հայկական քաղաքակրթություն հարավային դարպաս ներկայացնելը.</w:t>
      </w:r>
    </w:p>
    <w:p w14:paraId="1D8723A2" w14:textId="3B216F38" w:rsidR="00A9176D" w:rsidRDefault="00A9176D" w:rsidP="00A9176D">
      <w:pPr>
        <w:pStyle w:val="ListParagraph"/>
        <w:numPr>
          <w:ilvl w:val="0"/>
          <w:numId w:val="2"/>
        </w:numPr>
        <w:spacing w:after="120" w:line="240" w:lineRule="auto"/>
        <w:jc w:val="both"/>
        <w:rPr>
          <w:rFonts w:cs="Times New Roman"/>
          <w:sz w:val="24"/>
          <w:szCs w:val="24"/>
        </w:rPr>
      </w:pPr>
      <w:proofErr w:type="gramStart"/>
      <w:r w:rsidRPr="00A9176D">
        <w:rPr>
          <w:rFonts w:cs="Times New Roman"/>
          <w:sz w:val="24"/>
          <w:szCs w:val="24"/>
        </w:rPr>
        <w:t>շահագործելով</w:t>
      </w:r>
      <w:proofErr w:type="gramEnd"/>
      <w:r w:rsidRPr="00A9176D">
        <w:rPr>
          <w:rFonts w:cs="Times New Roman"/>
          <w:sz w:val="24"/>
          <w:szCs w:val="24"/>
        </w:rPr>
        <w:t xml:space="preserve"> քաղաքի տնտեսական, մշակութային և քաղաքական դերն ու նշանակությունը՝ ելնելով տարածքի զբոսաշրջային ներուժից։</w:t>
      </w:r>
    </w:p>
    <w:p w14:paraId="1C4DFEB6" w14:textId="77777777" w:rsidR="00997553" w:rsidRPr="000A05CD" w:rsidRDefault="00997553" w:rsidP="00997553">
      <w:pPr>
        <w:pStyle w:val="ListParagraph"/>
        <w:spacing w:after="120" w:line="240" w:lineRule="auto"/>
        <w:ind w:left="360"/>
        <w:jc w:val="both"/>
        <w:rPr>
          <w:rFonts w:cs="Times New Roman"/>
          <w:sz w:val="24"/>
          <w:szCs w:val="24"/>
        </w:rPr>
      </w:pPr>
    </w:p>
    <w:p w14:paraId="1CB0EF36" w14:textId="0A41CA88" w:rsidR="007F2919" w:rsidRPr="000A05CD" w:rsidRDefault="005F0D6B" w:rsidP="00997553">
      <w:pPr>
        <w:pStyle w:val="Heading2"/>
        <w:spacing w:before="0" w:line="240" w:lineRule="auto"/>
        <w:rPr>
          <w:rFonts w:asciiTheme="minorHAnsi" w:hAnsiTheme="minorHAnsi"/>
          <w:sz w:val="24"/>
          <w:szCs w:val="24"/>
        </w:rPr>
      </w:pPr>
      <w:bookmarkStart w:id="5" w:name="_Toc165994047"/>
      <w:bookmarkStart w:id="6" w:name="_Toc470082993"/>
      <w:r w:rsidRPr="000A05CD">
        <w:rPr>
          <w:rFonts w:asciiTheme="minorHAnsi" w:hAnsiTheme="minorHAnsi"/>
          <w:sz w:val="24"/>
          <w:szCs w:val="24"/>
        </w:rPr>
        <w:t xml:space="preserve">1.2 </w:t>
      </w:r>
      <w:r w:rsidR="00F56B95">
        <w:rPr>
          <w:rFonts w:asciiTheme="minorHAnsi" w:hAnsiTheme="minorHAnsi"/>
          <w:sz w:val="24"/>
          <w:szCs w:val="24"/>
          <w:lang w:val="hy-AM"/>
        </w:rPr>
        <w:t>ԵՆԹԱԾՐԱԳՐԻ ՀԻՄՆԱԿԱՆ ԳՈՐԾՈՂՈՒԹՅՈՒՆՆԵՐԸ</w:t>
      </w:r>
      <w:bookmarkEnd w:id="5"/>
      <w:r w:rsidRPr="000A05CD">
        <w:rPr>
          <w:rFonts w:asciiTheme="minorHAnsi" w:hAnsiTheme="minorHAnsi"/>
          <w:sz w:val="24"/>
          <w:szCs w:val="24"/>
        </w:rPr>
        <w:t xml:space="preserve"> </w:t>
      </w:r>
      <w:bookmarkEnd w:id="6"/>
    </w:p>
    <w:p w14:paraId="4AD5B3AD" w14:textId="1C2C65B9" w:rsidR="00E752F0" w:rsidRPr="000A05CD" w:rsidRDefault="00F56B95" w:rsidP="00226F49">
      <w:pPr>
        <w:widowControl w:val="0"/>
        <w:autoSpaceDE w:val="0"/>
        <w:autoSpaceDN w:val="0"/>
        <w:adjustRightInd w:val="0"/>
        <w:spacing w:before="29" w:after="0" w:line="240" w:lineRule="auto"/>
        <w:ind w:right="-20"/>
        <w:jc w:val="both"/>
        <w:rPr>
          <w:rFonts w:cs="Times New Roman"/>
          <w:sz w:val="24"/>
          <w:szCs w:val="24"/>
          <w:lang w:val="en"/>
        </w:rPr>
      </w:pPr>
      <w:r w:rsidRPr="00F56B95">
        <w:rPr>
          <w:rFonts w:cs="Times New Roman"/>
          <w:sz w:val="24"/>
          <w:szCs w:val="24"/>
          <w:lang w:val="en"/>
        </w:rPr>
        <w:t xml:space="preserve">Ենթածրագիրը ներառում է Փոքր </w:t>
      </w:r>
      <w:r>
        <w:rPr>
          <w:rFonts w:cs="Times New Roman"/>
          <w:sz w:val="24"/>
          <w:szCs w:val="24"/>
          <w:lang w:val="en"/>
        </w:rPr>
        <w:t>թ</w:t>
      </w:r>
      <w:r w:rsidRPr="00F56B95">
        <w:rPr>
          <w:rFonts w:cs="Times New Roman"/>
          <w:sz w:val="24"/>
          <w:szCs w:val="24"/>
          <w:lang w:val="en"/>
        </w:rPr>
        <w:t xml:space="preserve">աղի պատմական ասֆալտապատ փողոցների վերականգնումը. </w:t>
      </w:r>
      <w:proofErr w:type="gramStart"/>
      <w:r w:rsidRPr="00F56B95">
        <w:rPr>
          <w:rFonts w:cs="Times New Roman"/>
          <w:sz w:val="24"/>
          <w:szCs w:val="24"/>
          <w:lang w:val="en"/>
        </w:rPr>
        <w:t>հարակից</w:t>
      </w:r>
      <w:proofErr w:type="gramEnd"/>
      <w:r w:rsidRPr="00F56B95">
        <w:rPr>
          <w:rFonts w:cs="Times New Roman"/>
          <w:sz w:val="24"/>
          <w:szCs w:val="24"/>
          <w:lang w:val="en"/>
        </w:rPr>
        <w:t xml:space="preserve"> տարածքների բարեկարգում</w:t>
      </w:r>
      <w:r>
        <w:rPr>
          <w:rFonts w:cs="Times New Roman"/>
          <w:sz w:val="24"/>
          <w:szCs w:val="24"/>
          <w:lang w:val="hy-AM"/>
        </w:rPr>
        <w:t>ն</w:t>
      </w:r>
      <w:r w:rsidRPr="00F56B95">
        <w:rPr>
          <w:rFonts w:cs="Times New Roman"/>
          <w:sz w:val="24"/>
          <w:szCs w:val="24"/>
          <w:lang w:val="en"/>
        </w:rPr>
        <w:t xml:space="preserve">, այդ թվում՝ ավտոկայանատեղի կառուցում, զբոսաշրջային գոտու համար անհրաժեշտ ենթակառուցվածքների և սպասարկման տարրերի ապահովում. </w:t>
      </w:r>
      <w:proofErr w:type="gramStart"/>
      <w:r w:rsidRPr="00F56B95">
        <w:rPr>
          <w:rFonts w:cs="Times New Roman"/>
          <w:sz w:val="24"/>
          <w:szCs w:val="24"/>
          <w:lang w:val="en"/>
        </w:rPr>
        <w:t>պատմական</w:t>
      </w:r>
      <w:proofErr w:type="gramEnd"/>
      <w:r w:rsidRPr="00F56B95">
        <w:rPr>
          <w:rFonts w:cs="Times New Roman"/>
          <w:sz w:val="24"/>
          <w:szCs w:val="24"/>
          <w:lang w:val="en"/>
        </w:rPr>
        <w:t xml:space="preserve"> փողոցների լուսավորության, ոռոգման և խմելու ջրի և կոյուղու համակարգերի վերականգնում: Ենթածրագրով նախատեսված աշխատանքների մեծ մասն իրականացվում է Մեղրի</w:t>
      </w:r>
      <w:r>
        <w:rPr>
          <w:rFonts w:cs="Times New Roman"/>
          <w:sz w:val="24"/>
          <w:szCs w:val="24"/>
          <w:lang w:val="hy-AM"/>
        </w:rPr>
        <w:t>ի</w:t>
      </w:r>
      <w:r w:rsidRPr="00F56B95">
        <w:rPr>
          <w:rFonts w:cs="Times New Roman"/>
          <w:sz w:val="24"/>
          <w:szCs w:val="24"/>
          <w:lang w:val="en"/>
        </w:rPr>
        <w:t xml:space="preserve"> Փոքր </w:t>
      </w:r>
      <w:r>
        <w:rPr>
          <w:rFonts w:cs="Times New Roman"/>
          <w:sz w:val="24"/>
          <w:szCs w:val="24"/>
          <w:lang w:val="hy-AM"/>
        </w:rPr>
        <w:t>թ</w:t>
      </w:r>
      <w:r w:rsidRPr="00F56B95">
        <w:rPr>
          <w:rFonts w:cs="Times New Roman"/>
          <w:sz w:val="24"/>
          <w:szCs w:val="24"/>
          <w:lang w:val="en"/>
        </w:rPr>
        <w:t>աղի պատմամշակութային գոտում</w:t>
      </w:r>
      <w:r>
        <w:rPr>
          <w:rFonts w:cs="Times New Roman"/>
          <w:sz w:val="24"/>
          <w:szCs w:val="24"/>
          <w:lang w:val="hy-AM"/>
        </w:rPr>
        <w:t xml:space="preserve">։ </w:t>
      </w:r>
    </w:p>
    <w:p w14:paraId="035AC227" w14:textId="77777777" w:rsidR="00E752F0" w:rsidRPr="000A05CD" w:rsidRDefault="00E752F0" w:rsidP="00226F49">
      <w:pPr>
        <w:widowControl w:val="0"/>
        <w:autoSpaceDE w:val="0"/>
        <w:autoSpaceDN w:val="0"/>
        <w:adjustRightInd w:val="0"/>
        <w:spacing w:before="29" w:after="0" w:line="240" w:lineRule="auto"/>
        <w:ind w:right="-20"/>
        <w:rPr>
          <w:rFonts w:cs="Times New Roman"/>
          <w:sz w:val="24"/>
          <w:szCs w:val="24"/>
          <w:lang w:val="en"/>
        </w:rPr>
      </w:pPr>
    </w:p>
    <w:p w14:paraId="10AE6622" w14:textId="334FE394" w:rsidR="00F56B95" w:rsidRPr="00B04F51" w:rsidRDefault="00F56B95" w:rsidP="00F56B95">
      <w:pPr>
        <w:spacing w:after="0" w:line="240" w:lineRule="auto"/>
        <w:jc w:val="both"/>
        <w:rPr>
          <w:rFonts w:cs="Times New Roman"/>
          <w:sz w:val="24"/>
          <w:szCs w:val="24"/>
          <w:lang w:val="en"/>
        </w:rPr>
      </w:pPr>
      <w:r w:rsidRPr="00B04F51">
        <w:rPr>
          <w:rFonts w:cs="Times New Roman"/>
          <w:sz w:val="24"/>
          <w:szCs w:val="24"/>
          <w:lang w:val="en"/>
        </w:rPr>
        <w:t>Ենթածրագիրը ներառ</w:t>
      </w:r>
      <w:r w:rsidR="00B86819" w:rsidRPr="00B04F51">
        <w:rPr>
          <w:rFonts w:cs="Times New Roman"/>
          <w:sz w:val="24"/>
          <w:szCs w:val="24"/>
          <w:lang w:val="en"/>
        </w:rPr>
        <w:t>ում է Մեղրի քաղաքի Փ</w:t>
      </w:r>
      <w:r w:rsidRPr="00B04F51">
        <w:rPr>
          <w:rFonts w:cs="Times New Roman"/>
          <w:sz w:val="24"/>
          <w:szCs w:val="24"/>
          <w:lang w:val="en"/>
        </w:rPr>
        <w:t xml:space="preserve">ոքր </w:t>
      </w:r>
      <w:r w:rsidR="00B86819" w:rsidRPr="00B04F51">
        <w:rPr>
          <w:rFonts w:cs="Times New Roman"/>
          <w:sz w:val="24"/>
          <w:szCs w:val="24"/>
          <w:lang w:val="en"/>
        </w:rPr>
        <w:t>թ</w:t>
      </w:r>
      <w:r w:rsidRPr="00B04F51">
        <w:rPr>
          <w:rFonts w:cs="Times New Roman"/>
          <w:sz w:val="24"/>
          <w:szCs w:val="24"/>
          <w:lang w:val="en"/>
        </w:rPr>
        <w:t>աղի Մեժլումյան և Վազանց փողոցների վերակառուցում, որի շրջանակներում նախատեսվում են հետևյալ հիմնական աշխատանքները՝</w:t>
      </w:r>
    </w:p>
    <w:p w14:paraId="0D90F375" w14:textId="77777777" w:rsidR="00F56B95" w:rsidRPr="00B04F51" w:rsidRDefault="00F56B95" w:rsidP="00F56B95">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 xml:space="preserve">Մեժլումյան և Վազանց փողոցների և դրանց ճյուղավորումների  ասֆալտբետոնե և քարապատ հատվածների վերականգնում, </w:t>
      </w:r>
    </w:p>
    <w:p w14:paraId="417E4C52" w14:textId="770215FC" w:rsidR="00B86819" w:rsidRPr="00B04F51" w:rsidRDefault="00B86819" w:rsidP="00B86819">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Մեժլումյան, և՛ Վազանց փողոցների խմելու ջրի, կոյուղու և ոռոգման համակարգերի և դրանց ճյուղերի վերականգնում.</w:t>
      </w:r>
    </w:p>
    <w:p w14:paraId="25DE4217" w14:textId="77777777" w:rsidR="00F56B95" w:rsidRPr="00B04F51" w:rsidRDefault="00F56B95" w:rsidP="00F56B95">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Մեժլումյան և Վազանց փողոցներում նոր հենապատի կառուցում, ինչպես նաև առկա հենապատերի ամրացում,</w:t>
      </w:r>
    </w:p>
    <w:p w14:paraId="5A9A28F9" w14:textId="075A0AB7" w:rsidR="00F56B95" w:rsidRPr="00B04F51" w:rsidRDefault="00F56B95" w:rsidP="00F56B95">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Մեժլումյան և Վազանց փողոցների արտաքին լուսավորության համակարգի տեղադրում</w:t>
      </w:r>
      <w:r w:rsidR="00B86819" w:rsidRPr="00B04F51">
        <w:rPr>
          <w:rFonts w:cs="Times New Roman"/>
          <w:sz w:val="24"/>
          <w:szCs w:val="24"/>
          <w:lang w:val="en"/>
        </w:rPr>
        <w:t>,</w:t>
      </w:r>
    </w:p>
    <w:p w14:paraId="6722B045" w14:textId="77777777" w:rsidR="00F56B95" w:rsidRPr="00B04F51" w:rsidRDefault="00F56B95" w:rsidP="00F56B95">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Մեժլումյան փողոցում երկարաժամկետ (գիշերային կամ մի քանի օրվա կայանում) ավտոկայանատեղի հիմնում, Չինարի ծառի հարակից տարածքում ավտոկայանատեղի կառուցում կարճաժամկետ կայանման նպատակով,</w:t>
      </w:r>
    </w:p>
    <w:p w14:paraId="38D142C6" w14:textId="77777777" w:rsidR="00F56B95" w:rsidRPr="00B04F51" w:rsidRDefault="00F56B95" w:rsidP="00F56B95">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Մեժլումյան փողոցի Չինարի ծառի հարակից հրապարակին կից (շատրվանի մոտ) հանգստի գոտու ստեղծում,</w:t>
      </w:r>
    </w:p>
    <w:p w14:paraId="4EFB7B7F" w14:textId="77777777" w:rsidR="00F56B95" w:rsidRPr="00B04F51" w:rsidRDefault="00F56B95" w:rsidP="00F56B95">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Մեժլումյան փողոցի Չինարի ծառի հարակից տարածքում համայնքային սեփականություն հանդիսացող երկհարկանի շենքի վերանորոգում, վերանորոգված շենքը կծառայի որպես տեղեկատվական կենտրոն,</w:t>
      </w:r>
    </w:p>
    <w:p w14:paraId="20BDA19D" w14:textId="77777777" w:rsidR="00F56B95" w:rsidRPr="00B04F51" w:rsidRDefault="00F56B95" w:rsidP="00F56B95">
      <w:pPr>
        <w:pStyle w:val="ListParagraph"/>
        <w:widowControl w:val="0"/>
        <w:numPr>
          <w:ilvl w:val="0"/>
          <w:numId w:val="6"/>
        </w:numPr>
        <w:spacing w:after="0" w:line="240" w:lineRule="auto"/>
        <w:contextualSpacing w:val="0"/>
        <w:jc w:val="both"/>
        <w:rPr>
          <w:rFonts w:cs="Times New Roman"/>
          <w:sz w:val="24"/>
          <w:szCs w:val="24"/>
          <w:lang w:val="en"/>
        </w:rPr>
      </w:pPr>
      <w:r w:rsidRPr="00B04F51">
        <w:rPr>
          <w:rFonts w:cs="Times New Roman"/>
          <w:sz w:val="24"/>
          <w:szCs w:val="24"/>
          <w:lang w:val="en"/>
        </w:rPr>
        <w:t>Փոքր թաղի տարածքի կահավորում զբոսաշրջային ​​և ճանապարհային նշաններով, ինչպես նաև նստարաններով և աղբամաններով։</w:t>
      </w:r>
    </w:p>
    <w:p w14:paraId="49BC2D14" w14:textId="7990A36F" w:rsidR="00395D17" w:rsidRPr="004B50E2" w:rsidRDefault="00395D17" w:rsidP="000A05CD">
      <w:pPr>
        <w:pStyle w:val="Heading2"/>
        <w:rPr>
          <w:rFonts w:asciiTheme="minorHAnsi" w:hAnsiTheme="minorHAnsi"/>
          <w:lang w:val="hy-AM"/>
        </w:rPr>
      </w:pPr>
      <w:bookmarkStart w:id="7" w:name="_Toc470082990"/>
      <w:bookmarkStart w:id="8" w:name="_Toc165994048"/>
      <w:r w:rsidRPr="004B50E2">
        <w:rPr>
          <w:rFonts w:asciiTheme="minorHAnsi" w:hAnsiTheme="minorHAnsi"/>
          <w:lang w:val="hy-AM"/>
        </w:rPr>
        <w:lastRenderedPageBreak/>
        <w:t xml:space="preserve">1.3 </w:t>
      </w:r>
      <w:r w:rsidR="004B50E2">
        <w:rPr>
          <w:rFonts w:asciiTheme="minorHAnsi" w:hAnsiTheme="minorHAnsi"/>
          <w:lang w:val="hy-AM"/>
        </w:rPr>
        <w:t>ԱԿՆԿԱԼՎՈՂ ԱԶԴԵՑՈՒԹՅՈՒՆՆԵՐ ՈՒ ԿԻՐԱՌՎՈՂ ՏԱՐԱԲՆԱԿԵՑՄԱՆ ԳՈՐԾԻՔԸ</w:t>
      </w:r>
      <w:bookmarkEnd w:id="7"/>
      <w:bookmarkEnd w:id="8"/>
    </w:p>
    <w:p w14:paraId="029D63E1" w14:textId="4897BCD3" w:rsidR="00841DF7" w:rsidRDefault="00841DF7" w:rsidP="00841DF7">
      <w:pPr>
        <w:autoSpaceDE w:val="0"/>
        <w:autoSpaceDN w:val="0"/>
        <w:adjustRightInd w:val="0"/>
        <w:spacing w:after="0" w:line="240" w:lineRule="auto"/>
        <w:jc w:val="both"/>
        <w:rPr>
          <w:rFonts w:eastAsia="Times New Roman" w:cs="Times New Roman"/>
          <w:bCs/>
          <w:iCs/>
          <w:color w:val="000000"/>
          <w:sz w:val="24"/>
          <w:szCs w:val="24"/>
          <w:lang w:val="hy-AM"/>
        </w:rPr>
      </w:pPr>
      <w:r w:rsidRPr="00841DF7">
        <w:rPr>
          <w:rFonts w:eastAsia="Times New Roman" w:cs="Times New Roman"/>
          <w:bCs/>
          <w:iCs/>
          <w:color w:val="000000"/>
          <w:sz w:val="24"/>
          <w:szCs w:val="24"/>
          <w:lang w:val="hy-AM"/>
        </w:rPr>
        <w:t xml:space="preserve">Ենթածրագիրը կհանգեցնի մեկ անձի ֆիզիկական </w:t>
      </w:r>
      <w:r>
        <w:rPr>
          <w:rFonts w:eastAsia="Times New Roman" w:cs="Times New Roman"/>
          <w:bCs/>
          <w:iCs/>
          <w:color w:val="000000"/>
          <w:sz w:val="24"/>
          <w:szCs w:val="24"/>
          <w:lang w:val="hy-AM"/>
        </w:rPr>
        <w:t>տարաբնակեցմանը։</w:t>
      </w:r>
      <w:r w:rsidRPr="00841DF7">
        <w:rPr>
          <w:rFonts w:eastAsia="Times New Roman" w:cs="Times New Roman"/>
          <w:bCs/>
          <w:iCs/>
          <w:color w:val="000000"/>
          <w:sz w:val="24"/>
          <w:szCs w:val="24"/>
          <w:lang w:val="hy-AM"/>
        </w:rPr>
        <w:t xml:space="preserve"> Համաձայն ՀԲ OP/BP 4</w:t>
      </w:r>
      <w:r>
        <w:rPr>
          <w:rFonts w:eastAsia="Times New Roman" w:cs="Times New Roman"/>
          <w:bCs/>
          <w:iCs/>
          <w:color w:val="000000"/>
          <w:sz w:val="24"/>
          <w:szCs w:val="24"/>
          <w:lang w:val="hy-AM"/>
        </w:rPr>
        <w:t>.12-ի և ՀՏԶՀ-ի համար հաստատված Տ</w:t>
      </w:r>
      <w:r w:rsidRPr="00841DF7">
        <w:rPr>
          <w:rFonts w:eastAsia="Times New Roman" w:cs="Times New Roman"/>
          <w:bCs/>
          <w:iCs/>
          <w:color w:val="000000"/>
          <w:sz w:val="24"/>
          <w:szCs w:val="24"/>
          <w:lang w:val="hy-AM"/>
        </w:rPr>
        <w:t xml:space="preserve">ՔՇ-ի, </w:t>
      </w:r>
      <w:r w:rsidR="002015BA">
        <w:rPr>
          <w:rFonts w:eastAsia="Times New Roman" w:cs="Times New Roman"/>
          <w:bCs/>
          <w:iCs/>
          <w:color w:val="000000"/>
          <w:sz w:val="24"/>
          <w:szCs w:val="24"/>
          <w:lang w:val="hy-AM"/>
        </w:rPr>
        <w:t>սույն</w:t>
      </w:r>
      <w:r w:rsidRPr="00841DF7">
        <w:rPr>
          <w:rFonts w:eastAsia="Times New Roman" w:cs="Times New Roman"/>
          <w:bCs/>
          <w:iCs/>
          <w:color w:val="000000"/>
          <w:sz w:val="24"/>
          <w:szCs w:val="24"/>
          <w:lang w:val="hy-AM"/>
        </w:rPr>
        <w:t xml:space="preserve"> </w:t>
      </w:r>
      <w:r>
        <w:rPr>
          <w:rFonts w:eastAsia="Times New Roman" w:cs="Times New Roman"/>
          <w:bCs/>
          <w:iCs/>
          <w:color w:val="000000"/>
          <w:sz w:val="24"/>
          <w:szCs w:val="24"/>
          <w:lang w:val="hy-AM"/>
        </w:rPr>
        <w:t>հակիրճ</w:t>
      </w:r>
      <w:r w:rsidRPr="00841DF7">
        <w:rPr>
          <w:rFonts w:eastAsia="Times New Roman" w:cs="Times New Roman"/>
          <w:bCs/>
          <w:iCs/>
          <w:color w:val="000000"/>
          <w:sz w:val="24"/>
          <w:szCs w:val="24"/>
          <w:lang w:val="hy-AM"/>
        </w:rPr>
        <w:t xml:space="preserve"> ՏԳԾ-ն ներառո</w:t>
      </w:r>
      <w:r w:rsidR="00B339C1">
        <w:rPr>
          <w:rFonts w:eastAsia="Times New Roman" w:cs="Times New Roman"/>
          <w:bCs/>
          <w:iCs/>
          <w:color w:val="000000"/>
          <w:sz w:val="24"/>
          <w:szCs w:val="24"/>
          <w:lang w:val="hy-AM"/>
        </w:rPr>
        <w:t>ւմ է հետևյալ նվազագույն տարրերը՝</w:t>
      </w:r>
    </w:p>
    <w:p w14:paraId="3C722ADB" w14:textId="77777777" w:rsidR="00B339C1" w:rsidRPr="00841DF7" w:rsidRDefault="00B339C1" w:rsidP="00841DF7">
      <w:pPr>
        <w:autoSpaceDE w:val="0"/>
        <w:autoSpaceDN w:val="0"/>
        <w:adjustRightInd w:val="0"/>
        <w:spacing w:after="0" w:line="240" w:lineRule="auto"/>
        <w:jc w:val="both"/>
        <w:rPr>
          <w:rFonts w:eastAsia="Times New Roman" w:cs="Times New Roman"/>
          <w:bCs/>
          <w:iCs/>
          <w:color w:val="000000"/>
          <w:sz w:val="24"/>
          <w:szCs w:val="24"/>
          <w:lang w:val="hy-AM"/>
        </w:rPr>
      </w:pPr>
    </w:p>
    <w:p w14:paraId="6B0D5E04" w14:textId="79098016" w:rsidR="00841DF7" w:rsidRPr="00841DF7" w:rsidRDefault="00841DF7" w:rsidP="00841DF7">
      <w:pPr>
        <w:autoSpaceDE w:val="0"/>
        <w:autoSpaceDN w:val="0"/>
        <w:adjustRightInd w:val="0"/>
        <w:spacing w:after="0" w:line="240" w:lineRule="auto"/>
        <w:jc w:val="both"/>
        <w:rPr>
          <w:rFonts w:eastAsia="Times New Roman" w:cs="Times New Roman"/>
          <w:bCs/>
          <w:iCs/>
          <w:color w:val="000000"/>
          <w:sz w:val="24"/>
          <w:szCs w:val="24"/>
          <w:lang w:val="hy-AM"/>
        </w:rPr>
      </w:pPr>
      <w:r w:rsidRPr="00841DF7">
        <w:rPr>
          <w:rFonts w:eastAsia="Times New Roman" w:cs="Times New Roman"/>
          <w:bCs/>
          <w:iCs/>
          <w:color w:val="000000"/>
          <w:sz w:val="24"/>
          <w:szCs w:val="24"/>
          <w:lang w:val="hy-AM"/>
        </w:rPr>
        <w:t>ա) տ</w:t>
      </w:r>
      <w:r>
        <w:rPr>
          <w:rFonts w:eastAsia="Times New Roman" w:cs="Times New Roman"/>
          <w:bCs/>
          <w:iCs/>
          <w:color w:val="000000"/>
          <w:sz w:val="24"/>
          <w:szCs w:val="24"/>
          <w:lang w:val="hy-AM"/>
        </w:rPr>
        <w:t>արհանված</w:t>
      </w:r>
      <w:r w:rsidRPr="00841DF7">
        <w:rPr>
          <w:rFonts w:eastAsia="Times New Roman" w:cs="Times New Roman"/>
          <w:bCs/>
          <w:iCs/>
          <w:color w:val="000000"/>
          <w:sz w:val="24"/>
          <w:szCs w:val="24"/>
          <w:lang w:val="hy-AM"/>
        </w:rPr>
        <w:t>ների մարդահամարի հե</w:t>
      </w:r>
      <w:r w:rsidR="00B339C1">
        <w:rPr>
          <w:rFonts w:eastAsia="Times New Roman" w:cs="Times New Roman"/>
          <w:bCs/>
          <w:iCs/>
          <w:color w:val="000000"/>
          <w:sz w:val="24"/>
          <w:szCs w:val="24"/>
          <w:lang w:val="hy-AM"/>
        </w:rPr>
        <w:t>տազոտություն և գույքի գնահատում,</w:t>
      </w:r>
    </w:p>
    <w:p w14:paraId="7ADCB0E5" w14:textId="63945612" w:rsidR="00841DF7" w:rsidRPr="00841DF7" w:rsidRDefault="00841DF7" w:rsidP="00841DF7">
      <w:pPr>
        <w:autoSpaceDE w:val="0"/>
        <w:autoSpaceDN w:val="0"/>
        <w:adjustRightInd w:val="0"/>
        <w:spacing w:after="0" w:line="240" w:lineRule="auto"/>
        <w:jc w:val="both"/>
        <w:rPr>
          <w:rFonts w:eastAsia="Times New Roman" w:cs="Times New Roman"/>
          <w:bCs/>
          <w:iCs/>
          <w:color w:val="000000"/>
          <w:sz w:val="24"/>
          <w:szCs w:val="24"/>
          <w:lang w:val="hy-AM"/>
        </w:rPr>
      </w:pPr>
      <w:r w:rsidRPr="00841DF7">
        <w:rPr>
          <w:rFonts w:eastAsia="Times New Roman" w:cs="Times New Roman"/>
          <w:bCs/>
          <w:iCs/>
          <w:color w:val="000000"/>
          <w:sz w:val="24"/>
          <w:szCs w:val="24"/>
          <w:lang w:val="hy-AM"/>
        </w:rPr>
        <w:t xml:space="preserve">բ) փոխհատուցման և </w:t>
      </w:r>
      <w:r>
        <w:rPr>
          <w:rFonts w:eastAsia="Times New Roman" w:cs="Times New Roman"/>
          <w:bCs/>
          <w:iCs/>
          <w:color w:val="000000"/>
          <w:sz w:val="24"/>
          <w:szCs w:val="24"/>
          <w:lang w:val="hy-AM"/>
        </w:rPr>
        <w:t>տա</w:t>
      </w:r>
      <w:r w:rsidRPr="00841DF7">
        <w:rPr>
          <w:rFonts w:eastAsia="Times New Roman" w:cs="Times New Roman"/>
          <w:bCs/>
          <w:iCs/>
          <w:color w:val="000000"/>
          <w:sz w:val="24"/>
          <w:szCs w:val="24"/>
          <w:lang w:val="hy-AM"/>
        </w:rPr>
        <w:t xml:space="preserve">րաբնակեցման </w:t>
      </w:r>
      <w:r w:rsidR="00B339C1">
        <w:rPr>
          <w:rFonts w:eastAsia="Times New Roman" w:cs="Times New Roman"/>
          <w:bCs/>
          <w:iCs/>
          <w:color w:val="000000"/>
          <w:sz w:val="24"/>
          <w:szCs w:val="24"/>
          <w:lang w:val="hy-AM"/>
        </w:rPr>
        <w:t>այլ աջակցության նկարագրությունը,</w:t>
      </w:r>
    </w:p>
    <w:p w14:paraId="7F7B3241" w14:textId="364D94C3" w:rsidR="00841DF7" w:rsidRPr="00841DF7" w:rsidRDefault="00F50EF8" w:rsidP="00841DF7">
      <w:pPr>
        <w:autoSpaceDE w:val="0"/>
        <w:autoSpaceDN w:val="0"/>
        <w:adjustRightInd w:val="0"/>
        <w:spacing w:after="0" w:line="240" w:lineRule="auto"/>
        <w:jc w:val="both"/>
        <w:rPr>
          <w:rFonts w:eastAsia="Times New Roman" w:cs="Times New Roman"/>
          <w:bCs/>
          <w:iCs/>
          <w:color w:val="000000"/>
          <w:sz w:val="24"/>
          <w:szCs w:val="24"/>
          <w:lang w:val="hy-AM"/>
        </w:rPr>
      </w:pPr>
      <w:r>
        <w:rPr>
          <w:rFonts w:eastAsia="Times New Roman" w:cs="Times New Roman"/>
          <w:bCs/>
          <w:iCs/>
          <w:color w:val="000000"/>
          <w:sz w:val="24"/>
          <w:szCs w:val="24"/>
          <w:lang w:val="hy-AM"/>
        </w:rPr>
        <w:t>գ) խ</w:t>
      </w:r>
      <w:r w:rsidR="00841DF7" w:rsidRPr="00841DF7">
        <w:rPr>
          <w:rFonts w:eastAsia="Times New Roman" w:cs="Times New Roman"/>
          <w:bCs/>
          <w:iCs/>
          <w:color w:val="000000"/>
          <w:sz w:val="24"/>
          <w:szCs w:val="24"/>
          <w:lang w:val="hy-AM"/>
        </w:rPr>
        <w:t>որհրդա</w:t>
      </w:r>
      <w:r w:rsidR="00841DF7">
        <w:rPr>
          <w:rFonts w:eastAsia="Times New Roman" w:cs="Times New Roman"/>
          <w:bCs/>
          <w:iCs/>
          <w:color w:val="000000"/>
          <w:sz w:val="24"/>
          <w:szCs w:val="24"/>
          <w:lang w:val="hy-AM"/>
        </w:rPr>
        <w:t>տվություն</w:t>
      </w:r>
      <w:r w:rsidR="00841DF7" w:rsidRPr="00841DF7">
        <w:rPr>
          <w:rFonts w:eastAsia="Times New Roman" w:cs="Times New Roman"/>
          <w:bCs/>
          <w:iCs/>
          <w:color w:val="000000"/>
          <w:sz w:val="24"/>
          <w:szCs w:val="24"/>
          <w:lang w:val="hy-AM"/>
        </w:rPr>
        <w:t xml:space="preserve"> տ</w:t>
      </w:r>
      <w:r w:rsidR="00B339C1">
        <w:rPr>
          <w:rFonts w:eastAsia="Times New Roman" w:cs="Times New Roman"/>
          <w:bCs/>
          <w:iCs/>
          <w:color w:val="000000"/>
          <w:sz w:val="24"/>
          <w:szCs w:val="24"/>
          <w:lang w:val="hy-AM"/>
        </w:rPr>
        <w:t xml:space="preserve">արհանվածների </w:t>
      </w:r>
      <w:r w:rsidR="00841DF7" w:rsidRPr="00841DF7">
        <w:rPr>
          <w:rFonts w:eastAsia="Times New Roman" w:cs="Times New Roman"/>
          <w:bCs/>
          <w:iCs/>
          <w:color w:val="000000"/>
          <w:sz w:val="24"/>
          <w:szCs w:val="24"/>
          <w:lang w:val="hy-AM"/>
        </w:rPr>
        <w:t>հետ ընդո</w:t>
      </w:r>
      <w:r w:rsidR="00B339C1">
        <w:rPr>
          <w:rFonts w:eastAsia="Times New Roman" w:cs="Times New Roman"/>
          <w:bCs/>
          <w:iCs/>
          <w:color w:val="000000"/>
          <w:sz w:val="24"/>
          <w:szCs w:val="24"/>
          <w:lang w:val="hy-AM"/>
        </w:rPr>
        <w:t>ւնելի այլընտրանքների վերաբերյալ,</w:t>
      </w:r>
    </w:p>
    <w:p w14:paraId="3443EB90" w14:textId="4104AB5E" w:rsidR="00841DF7" w:rsidRPr="00841DF7" w:rsidRDefault="00841DF7" w:rsidP="00841DF7">
      <w:pPr>
        <w:autoSpaceDE w:val="0"/>
        <w:autoSpaceDN w:val="0"/>
        <w:adjustRightInd w:val="0"/>
        <w:spacing w:after="0" w:line="240" w:lineRule="auto"/>
        <w:jc w:val="both"/>
        <w:rPr>
          <w:rFonts w:eastAsia="Times New Roman" w:cs="Times New Roman"/>
          <w:bCs/>
          <w:iCs/>
          <w:color w:val="000000"/>
          <w:sz w:val="24"/>
          <w:szCs w:val="24"/>
          <w:lang w:val="hy-AM"/>
        </w:rPr>
      </w:pPr>
      <w:r w:rsidRPr="00841DF7">
        <w:rPr>
          <w:rFonts w:eastAsia="Times New Roman" w:cs="Times New Roman"/>
          <w:bCs/>
          <w:iCs/>
          <w:color w:val="000000"/>
          <w:sz w:val="24"/>
          <w:szCs w:val="24"/>
          <w:lang w:val="hy-AM"/>
        </w:rPr>
        <w:t xml:space="preserve">դ) ինստիտուցիոնալ պատասխանատվություն բողոքների </w:t>
      </w:r>
      <w:r w:rsidR="00B339C1">
        <w:rPr>
          <w:rFonts w:eastAsia="Times New Roman" w:cs="Times New Roman"/>
          <w:bCs/>
          <w:iCs/>
          <w:color w:val="000000"/>
          <w:sz w:val="24"/>
          <w:szCs w:val="24"/>
          <w:lang w:val="hy-AM"/>
        </w:rPr>
        <w:t>արձագանքման և ընթացակարգերի համար,</w:t>
      </w:r>
    </w:p>
    <w:p w14:paraId="2CB0C835" w14:textId="054829A4" w:rsidR="00841DF7" w:rsidRPr="00841DF7" w:rsidRDefault="00841DF7" w:rsidP="00841DF7">
      <w:pPr>
        <w:autoSpaceDE w:val="0"/>
        <w:autoSpaceDN w:val="0"/>
        <w:adjustRightInd w:val="0"/>
        <w:spacing w:after="0" w:line="240" w:lineRule="auto"/>
        <w:jc w:val="both"/>
        <w:rPr>
          <w:rFonts w:eastAsia="Times New Roman" w:cs="Times New Roman"/>
          <w:bCs/>
          <w:iCs/>
          <w:color w:val="000000"/>
          <w:sz w:val="24"/>
          <w:szCs w:val="24"/>
          <w:lang w:val="hy-AM"/>
        </w:rPr>
      </w:pPr>
      <w:r w:rsidRPr="00841DF7">
        <w:rPr>
          <w:rFonts w:eastAsia="Times New Roman" w:cs="Times New Roman"/>
          <w:bCs/>
          <w:iCs/>
          <w:color w:val="000000"/>
          <w:sz w:val="24"/>
          <w:szCs w:val="24"/>
          <w:lang w:val="hy-AM"/>
        </w:rPr>
        <w:t xml:space="preserve">ե) </w:t>
      </w:r>
      <w:r w:rsidR="00B339C1">
        <w:rPr>
          <w:rFonts w:eastAsia="Times New Roman" w:cs="Times New Roman"/>
          <w:bCs/>
          <w:iCs/>
          <w:color w:val="000000"/>
          <w:sz w:val="24"/>
          <w:szCs w:val="24"/>
          <w:lang w:val="hy-AM"/>
        </w:rPr>
        <w:t>մշտադիտարկման և իրականացման միջոցառումները,</w:t>
      </w:r>
      <w:r w:rsidRPr="00841DF7">
        <w:rPr>
          <w:rFonts w:eastAsia="Times New Roman" w:cs="Times New Roman"/>
          <w:bCs/>
          <w:iCs/>
          <w:color w:val="000000"/>
          <w:sz w:val="24"/>
          <w:szCs w:val="24"/>
          <w:lang w:val="hy-AM"/>
        </w:rPr>
        <w:t xml:space="preserve"> և</w:t>
      </w:r>
    </w:p>
    <w:p w14:paraId="40D74649" w14:textId="04B3AE49" w:rsidR="00841DF7" w:rsidRPr="004A3724" w:rsidRDefault="00841DF7" w:rsidP="00841DF7">
      <w:pPr>
        <w:autoSpaceDE w:val="0"/>
        <w:autoSpaceDN w:val="0"/>
        <w:adjustRightInd w:val="0"/>
        <w:spacing w:after="0" w:line="240" w:lineRule="auto"/>
        <w:jc w:val="both"/>
        <w:rPr>
          <w:rFonts w:eastAsia="Times New Roman" w:cs="Times New Roman"/>
          <w:bCs/>
          <w:iCs/>
          <w:color w:val="000000"/>
          <w:sz w:val="24"/>
          <w:szCs w:val="24"/>
          <w:lang w:val="hy-AM"/>
        </w:rPr>
      </w:pPr>
      <w:r w:rsidRPr="004A3724">
        <w:rPr>
          <w:rFonts w:eastAsia="Times New Roman" w:cs="Times New Roman"/>
          <w:bCs/>
          <w:iCs/>
          <w:color w:val="000000"/>
          <w:sz w:val="24"/>
          <w:szCs w:val="24"/>
          <w:lang w:val="hy-AM"/>
        </w:rPr>
        <w:t xml:space="preserve">զ) ժամանակացույց </w:t>
      </w:r>
      <w:r w:rsidR="00B339C1">
        <w:rPr>
          <w:rFonts w:eastAsia="Times New Roman" w:cs="Times New Roman"/>
          <w:bCs/>
          <w:iCs/>
          <w:color w:val="000000"/>
          <w:sz w:val="24"/>
          <w:szCs w:val="24"/>
          <w:lang w:val="hy-AM"/>
        </w:rPr>
        <w:t xml:space="preserve">ու </w:t>
      </w:r>
      <w:r w:rsidRPr="004A3724">
        <w:rPr>
          <w:rFonts w:eastAsia="Times New Roman" w:cs="Times New Roman"/>
          <w:bCs/>
          <w:iCs/>
          <w:color w:val="000000"/>
          <w:sz w:val="24"/>
          <w:szCs w:val="24"/>
          <w:lang w:val="hy-AM"/>
        </w:rPr>
        <w:t>բյուջե:</w:t>
      </w:r>
    </w:p>
    <w:p w14:paraId="0C3575AF" w14:textId="77777777" w:rsidR="00841DF7" w:rsidRPr="004A3724" w:rsidRDefault="00841DF7" w:rsidP="00841DF7">
      <w:pPr>
        <w:autoSpaceDE w:val="0"/>
        <w:autoSpaceDN w:val="0"/>
        <w:adjustRightInd w:val="0"/>
        <w:spacing w:after="0" w:line="240" w:lineRule="auto"/>
        <w:jc w:val="both"/>
        <w:rPr>
          <w:rFonts w:eastAsia="Times New Roman" w:cs="Times New Roman"/>
          <w:bCs/>
          <w:iCs/>
          <w:color w:val="000000"/>
          <w:sz w:val="24"/>
          <w:szCs w:val="24"/>
          <w:lang w:val="hy-AM"/>
        </w:rPr>
      </w:pPr>
    </w:p>
    <w:p w14:paraId="6C8CB83C" w14:textId="3CB7F38B" w:rsidR="0049575A" w:rsidRPr="004A3724" w:rsidRDefault="0049575A" w:rsidP="00997553">
      <w:pPr>
        <w:spacing w:after="0" w:line="240" w:lineRule="auto"/>
        <w:ind w:right="180"/>
        <w:jc w:val="both"/>
        <w:rPr>
          <w:rFonts w:eastAsia="Times New Roman" w:cs="Times New Roman"/>
          <w:bCs/>
          <w:iCs/>
          <w:color w:val="000000"/>
          <w:sz w:val="24"/>
          <w:szCs w:val="24"/>
          <w:lang w:val="hy-AM"/>
        </w:rPr>
      </w:pPr>
      <w:r w:rsidRPr="004A3724">
        <w:rPr>
          <w:rFonts w:eastAsia="Times New Roman" w:cs="Times New Roman"/>
          <w:bCs/>
          <w:iCs/>
          <w:color w:val="000000"/>
          <w:sz w:val="24"/>
          <w:szCs w:val="24"/>
          <w:lang w:val="hy-AM"/>
        </w:rPr>
        <w:t xml:space="preserve">Ենթածրագրով վերականգնվող «սպիտակ» շենքում տարեց կին է ապրում։ Շենքը Մեղրի համայնքի սեփականությունն է։ Մեղրի համայնքի ավագանու որոշմամբ </w:t>
      </w:r>
      <w:r>
        <w:rPr>
          <w:rFonts w:eastAsia="Times New Roman" w:cs="Times New Roman"/>
          <w:bCs/>
          <w:iCs/>
          <w:color w:val="000000"/>
          <w:sz w:val="24"/>
          <w:szCs w:val="24"/>
          <w:lang w:val="hy-AM"/>
        </w:rPr>
        <w:t>կ</w:t>
      </w:r>
      <w:r w:rsidRPr="004A3724">
        <w:rPr>
          <w:rFonts w:eastAsia="Times New Roman" w:cs="Times New Roman"/>
          <w:bCs/>
          <w:iCs/>
          <w:color w:val="000000"/>
          <w:sz w:val="24"/>
          <w:szCs w:val="24"/>
          <w:lang w:val="hy-AM"/>
        </w:rPr>
        <w:t>նոջը կտրամադրվի մեկ այլ կացարան՝ համայնքին պատկանող բնակարան</w:t>
      </w:r>
      <w:r>
        <w:rPr>
          <w:rFonts w:eastAsia="Times New Roman" w:cs="Times New Roman"/>
          <w:bCs/>
          <w:iCs/>
          <w:color w:val="000000"/>
          <w:sz w:val="24"/>
          <w:szCs w:val="24"/>
          <w:lang w:val="hy-AM"/>
        </w:rPr>
        <w:t>՝ պա</w:t>
      </w:r>
      <w:r w:rsidRPr="004A3724">
        <w:rPr>
          <w:rFonts w:eastAsia="Times New Roman" w:cs="Times New Roman"/>
          <w:bCs/>
          <w:iCs/>
          <w:color w:val="000000"/>
          <w:sz w:val="24"/>
          <w:szCs w:val="24"/>
          <w:lang w:val="hy-AM"/>
        </w:rPr>
        <w:t>յմանագրով ապրելու համար (Մեղրի համայնքի ավագանու որոշումը և ԲՀԿ-ի հետ կնքված պայմանագիրը կցվ</w:t>
      </w:r>
      <w:r>
        <w:rPr>
          <w:rFonts w:eastAsia="Times New Roman" w:cs="Times New Roman"/>
          <w:bCs/>
          <w:iCs/>
          <w:color w:val="000000"/>
          <w:sz w:val="24"/>
          <w:szCs w:val="24"/>
          <w:lang w:val="hy-AM"/>
        </w:rPr>
        <w:t xml:space="preserve">ած </w:t>
      </w:r>
      <w:r w:rsidRPr="004A3724">
        <w:rPr>
          <w:rFonts w:eastAsia="Times New Roman" w:cs="Times New Roman"/>
          <w:bCs/>
          <w:iCs/>
          <w:color w:val="000000"/>
          <w:sz w:val="24"/>
          <w:szCs w:val="24"/>
          <w:lang w:val="hy-AM"/>
        </w:rPr>
        <w:t>են Հավելված 7</w:t>
      </w:r>
      <w:r>
        <w:rPr>
          <w:rFonts w:eastAsia="Times New Roman" w:cs="Times New Roman"/>
          <w:bCs/>
          <w:iCs/>
          <w:color w:val="000000"/>
          <w:sz w:val="24"/>
          <w:szCs w:val="24"/>
          <w:lang w:val="hy-AM"/>
        </w:rPr>
        <w:t>-ում</w:t>
      </w:r>
      <w:r w:rsidRPr="004A3724">
        <w:rPr>
          <w:rFonts w:eastAsia="Times New Roman" w:cs="Times New Roman"/>
          <w:bCs/>
          <w:iCs/>
          <w:color w:val="000000"/>
          <w:sz w:val="24"/>
          <w:szCs w:val="24"/>
          <w:lang w:val="hy-AM"/>
        </w:rPr>
        <w:t xml:space="preserve"> և 8</w:t>
      </w:r>
      <w:r>
        <w:rPr>
          <w:rFonts w:eastAsia="Times New Roman" w:cs="Times New Roman"/>
          <w:bCs/>
          <w:iCs/>
          <w:color w:val="000000"/>
          <w:sz w:val="24"/>
          <w:szCs w:val="24"/>
          <w:lang w:val="hy-AM"/>
        </w:rPr>
        <w:t>-ում</w:t>
      </w:r>
      <w:r w:rsidRPr="004A3724">
        <w:rPr>
          <w:rFonts w:eastAsia="Times New Roman" w:cs="Times New Roman"/>
          <w:bCs/>
          <w:iCs/>
          <w:color w:val="000000"/>
          <w:sz w:val="24"/>
          <w:szCs w:val="24"/>
          <w:lang w:val="hy-AM"/>
        </w:rPr>
        <w:t xml:space="preserve">): </w:t>
      </w:r>
      <w:r>
        <w:rPr>
          <w:rFonts w:eastAsia="Times New Roman" w:cs="Times New Roman"/>
          <w:bCs/>
          <w:iCs/>
          <w:color w:val="000000"/>
          <w:sz w:val="24"/>
          <w:szCs w:val="24"/>
          <w:lang w:val="hy-AM"/>
        </w:rPr>
        <w:t>Տա</w:t>
      </w:r>
      <w:r w:rsidRPr="004A3724">
        <w:rPr>
          <w:rFonts w:eastAsia="Times New Roman" w:cs="Times New Roman"/>
          <w:bCs/>
          <w:iCs/>
          <w:color w:val="000000"/>
          <w:sz w:val="24"/>
          <w:szCs w:val="24"/>
          <w:lang w:val="hy-AM"/>
        </w:rPr>
        <w:t>րաբնակեցումը կազմակերպել և ֆինանսավորել է Մեղրիի քաղաքապետարանը՝ ՀՏԶՀ-ի վերահսկողությամբ և աջակցությամբ:</w:t>
      </w:r>
    </w:p>
    <w:p w14:paraId="5E58EB39" w14:textId="140143AD" w:rsidR="00531851" w:rsidRPr="004A3724" w:rsidRDefault="00AD1513" w:rsidP="00AD1513">
      <w:pPr>
        <w:pStyle w:val="Heading2"/>
        <w:rPr>
          <w:rFonts w:asciiTheme="minorHAnsi" w:hAnsiTheme="minorHAnsi"/>
          <w:sz w:val="24"/>
          <w:szCs w:val="24"/>
          <w:lang w:val="hy-AM"/>
        </w:rPr>
      </w:pPr>
      <w:bookmarkStart w:id="9" w:name="_Toc165994049"/>
      <w:r w:rsidRPr="004A3724">
        <w:rPr>
          <w:rFonts w:asciiTheme="minorHAnsi" w:hAnsiTheme="minorHAnsi"/>
          <w:sz w:val="24"/>
          <w:szCs w:val="24"/>
          <w:lang w:val="hy-AM"/>
        </w:rPr>
        <w:t xml:space="preserve">1.4 </w:t>
      </w:r>
      <w:r w:rsidR="00F50EF8">
        <w:rPr>
          <w:rFonts w:asciiTheme="minorHAnsi" w:hAnsiTheme="minorHAnsi"/>
          <w:sz w:val="24"/>
          <w:szCs w:val="24"/>
          <w:lang w:val="hy-AM"/>
        </w:rPr>
        <w:t>ՄԱՐԴԱՀԱՄԱՐԻ ՀԵՏԱԶՈՏՈՒԹՅՈՒՆ</w:t>
      </w:r>
      <w:bookmarkEnd w:id="9"/>
    </w:p>
    <w:p w14:paraId="1444D588" w14:textId="17D48B24" w:rsidR="00AD1513" w:rsidRPr="004A3724" w:rsidRDefault="00F50EF8" w:rsidP="005D0C27">
      <w:pPr>
        <w:spacing w:line="240" w:lineRule="auto"/>
        <w:jc w:val="both"/>
        <w:rPr>
          <w:rFonts w:cs="Times New Roman"/>
          <w:sz w:val="24"/>
          <w:szCs w:val="24"/>
          <w:lang w:val="hy-AM"/>
        </w:rPr>
      </w:pPr>
      <w:r>
        <w:rPr>
          <w:rFonts w:cs="Times New Roman"/>
          <w:sz w:val="24"/>
          <w:szCs w:val="24"/>
          <w:lang w:val="hy-AM"/>
        </w:rPr>
        <w:t xml:space="preserve">ԾԱԵԱ-ն </w:t>
      </w:r>
      <w:r w:rsidR="00AD1513" w:rsidRPr="004A3724">
        <w:rPr>
          <w:rFonts w:cs="Times New Roman"/>
          <w:sz w:val="24"/>
          <w:szCs w:val="24"/>
          <w:lang w:val="hy-AM"/>
        </w:rPr>
        <w:t>75</w:t>
      </w:r>
      <w:r w:rsidR="0032263F" w:rsidRPr="004A3724">
        <w:rPr>
          <w:rFonts w:cs="Times New Roman"/>
          <w:sz w:val="24"/>
          <w:szCs w:val="24"/>
          <w:lang w:val="hy-AM"/>
        </w:rPr>
        <w:t>-</w:t>
      </w:r>
      <w:r>
        <w:rPr>
          <w:rFonts w:cs="Times New Roman"/>
          <w:sz w:val="24"/>
          <w:szCs w:val="24"/>
          <w:lang w:val="hy-AM"/>
        </w:rPr>
        <w:t>ամյա կին է</w:t>
      </w:r>
      <w:r w:rsidR="00AD1513" w:rsidRPr="004A3724">
        <w:rPr>
          <w:rFonts w:cs="Times New Roman"/>
          <w:sz w:val="24"/>
          <w:szCs w:val="24"/>
          <w:lang w:val="hy-AM"/>
        </w:rPr>
        <w:t>,</w:t>
      </w:r>
      <w:r>
        <w:rPr>
          <w:rFonts w:cs="Times New Roman"/>
          <w:sz w:val="24"/>
          <w:szCs w:val="24"/>
          <w:lang w:val="hy-AM"/>
        </w:rPr>
        <w:t xml:space="preserve"> ով բնակվում է միայնակ՝ անբավարար սանիտարական պայմաններում։ Նա կենսաթոշակառու է և աղքատության ընտանեկան նպաստի շահառու։ </w:t>
      </w:r>
      <w:r w:rsidRPr="00F50EF8">
        <w:rPr>
          <w:rFonts w:cs="Times New Roman"/>
          <w:sz w:val="24"/>
          <w:szCs w:val="24"/>
          <w:lang w:val="hy-AM"/>
        </w:rPr>
        <w:t>Նրա ներկայիս բնակության վայրի սանիտարական պայմանները խիստ անբավարար են</w:t>
      </w:r>
      <w:r>
        <w:rPr>
          <w:rFonts w:cs="Times New Roman"/>
          <w:sz w:val="24"/>
          <w:szCs w:val="24"/>
          <w:lang w:val="hy-AM"/>
        </w:rPr>
        <w:t>՝</w:t>
      </w:r>
      <w:r w:rsidRPr="00F50EF8">
        <w:rPr>
          <w:rFonts w:cs="Times New Roman"/>
          <w:sz w:val="24"/>
          <w:szCs w:val="24"/>
          <w:lang w:val="hy-AM"/>
        </w:rPr>
        <w:t xml:space="preserve"> հոսող ջրի և խոհանոցի հարմարությունների բացակայություն: Սանհանգույցը գտնվում է բակում</w:t>
      </w:r>
      <w:r>
        <w:rPr>
          <w:rFonts w:cs="Times New Roman"/>
          <w:sz w:val="24"/>
          <w:szCs w:val="24"/>
          <w:lang w:val="hy-AM"/>
        </w:rPr>
        <w:t>՝</w:t>
      </w:r>
      <w:r w:rsidRPr="00F50EF8">
        <w:rPr>
          <w:rFonts w:cs="Times New Roman"/>
          <w:sz w:val="24"/>
          <w:szCs w:val="24"/>
          <w:lang w:val="hy-AM"/>
        </w:rPr>
        <w:t xml:space="preserve"> բացօթյա։</w:t>
      </w:r>
      <w:r>
        <w:rPr>
          <w:rFonts w:cs="Times New Roman"/>
          <w:sz w:val="24"/>
          <w:szCs w:val="24"/>
          <w:lang w:val="hy-AM"/>
        </w:rPr>
        <w:t xml:space="preserve"> </w:t>
      </w:r>
    </w:p>
    <w:p w14:paraId="2FC0847F" w14:textId="28185D75" w:rsidR="00531851" w:rsidRPr="004A3724" w:rsidRDefault="00531851" w:rsidP="00D02CBB">
      <w:pPr>
        <w:pStyle w:val="Heading2"/>
        <w:jc w:val="both"/>
        <w:rPr>
          <w:rFonts w:asciiTheme="minorHAnsi" w:hAnsiTheme="minorHAnsi"/>
          <w:sz w:val="24"/>
          <w:szCs w:val="24"/>
          <w:lang w:val="hy-AM"/>
        </w:rPr>
      </w:pPr>
      <w:bookmarkStart w:id="10" w:name="_Toc470082995"/>
      <w:bookmarkStart w:id="11" w:name="_Toc165994050"/>
      <w:r w:rsidRPr="004A3724">
        <w:rPr>
          <w:rFonts w:asciiTheme="minorHAnsi" w:hAnsiTheme="minorHAnsi"/>
          <w:sz w:val="24"/>
          <w:szCs w:val="24"/>
          <w:lang w:val="hy-AM"/>
        </w:rPr>
        <w:t>1.</w:t>
      </w:r>
      <w:r w:rsidR="00EB394F" w:rsidRPr="004A3724">
        <w:rPr>
          <w:rFonts w:asciiTheme="minorHAnsi" w:hAnsiTheme="minorHAnsi"/>
          <w:sz w:val="24"/>
          <w:szCs w:val="24"/>
          <w:lang w:val="hy-AM"/>
        </w:rPr>
        <w:t>5</w:t>
      </w:r>
      <w:r w:rsidR="001221BF" w:rsidRPr="004A3724">
        <w:rPr>
          <w:rFonts w:asciiTheme="minorHAnsi" w:hAnsiTheme="minorHAnsi"/>
          <w:sz w:val="24"/>
          <w:szCs w:val="24"/>
          <w:lang w:val="hy-AM"/>
        </w:rPr>
        <w:t xml:space="preserve"> </w:t>
      </w:r>
      <w:r w:rsidR="00F50EF8">
        <w:rPr>
          <w:rFonts w:asciiTheme="minorHAnsi" w:hAnsiTheme="minorHAnsi"/>
          <w:sz w:val="24"/>
          <w:szCs w:val="24"/>
          <w:lang w:val="hy-AM"/>
        </w:rPr>
        <w:t>ՀԱԿԻՐՃ ՏԳԾ-ի ՊԱՏՐԱՍՏՈՒՄ</w:t>
      </w:r>
      <w:bookmarkEnd w:id="10"/>
      <w:bookmarkEnd w:id="11"/>
    </w:p>
    <w:p w14:paraId="07A7B78F" w14:textId="6F307F52" w:rsidR="000614DA" w:rsidRPr="004A3724" w:rsidRDefault="00F50EF8" w:rsidP="008231E1">
      <w:pPr>
        <w:autoSpaceDE w:val="0"/>
        <w:autoSpaceDN w:val="0"/>
        <w:adjustRightInd w:val="0"/>
        <w:spacing w:after="0" w:line="240" w:lineRule="auto"/>
        <w:jc w:val="both"/>
        <w:rPr>
          <w:rFonts w:cs="Times New Roman"/>
          <w:sz w:val="24"/>
          <w:szCs w:val="24"/>
          <w:lang w:val="hy-AM"/>
        </w:rPr>
      </w:pPr>
      <w:r>
        <w:rPr>
          <w:rFonts w:cs="Times New Roman"/>
          <w:sz w:val="24"/>
          <w:szCs w:val="24"/>
          <w:lang w:val="hy-AM"/>
        </w:rPr>
        <w:t xml:space="preserve">ՏԳԾ-ն համապատասխանում է ՀՀ օրենսդրությանը և ՀԲ </w:t>
      </w:r>
      <w:r w:rsidR="000614DA" w:rsidRPr="004A3724">
        <w:rPr>
          <w:rFonts w:cs="Times New Roman"/>
          <w:sz w:val="24"/>
          <w:szCs w:val="24"/>
          <w:lang w:val="hy-AM"/>
        </w:rPr>
        <w:t xml:space="preserve">OP 4.12 </w:t>
      </w:r>
      <w:r>
        <w:rPr>
          <w:rFonts w:cs="Times New Roman"/>
          <w:sz w:val="24"/>
          <w:szCs w:val="24"/>
          <w:lang w:val="hy-AM"/>
        </w:rPr>
        <w:t xml:space="preserve">Հարկադիր տարաբնակեցմանն, ինչպես նաև ՀՏԶՀ-ի կողմից ՏՏԵԶ ծրագրի համար </w:t>
      </w:r>
      <w:r w:rsidR="00D74F8F">
        <w:rPr>
          <w:rFonts w:cs="Times New Roman"/>
          <w:sz w:val="24"/>
          <w:szCs w:val="24"/>
          <w:lang w:val="hy-AM"/>
        </w:rPr>
        <w:t xml:space="preserve">մշակված Տարաբնակեցման քաղաքականության շրջանակին։ </w:t>
      </w:r>
    </w:p>
    <w:p w14:paraId="48399E00" w14:textId="77777777" w:rsidR="00740617" w:rsidRPr="004A3724" w:rsidRDefault="00740617">
      <w:pPr>
        <w:rPr>
          <w:rFonts w:cs="Times New Roman"/>
          <w:sz w:val="24"/>
          <w:szCs w:val="24"/>
          <w:lang w:val="hy-AM"/>
        </w:rPr>
      </w:pPr>
      <w:r w:rsidRPr="004A3724">
        <w:rPr>
          <w:rFonts w:cs="Times New Roman"/>
          <w:sz w:val="24"/>
          <w:szCs w:val="24"/>
          <w:lang w:val="hy-AM"/>
        </w:rPr>
        <w:br w:type="page"/>
      </w:r>
    </w:p>
    <w:p w14:paraId="656F308D" w14:textId="7034E52D" w:rsidR="00135CD9" w:rsidRPr="004A3724" w:rsidRDefault="00135CD9" w:rsidP="000A05CD">
      <w:pPr>
        <w:pStyle w:val="Heading1"/>
        <w:rPr>
          <w:lang w:val="hy-AM"/>
        </w:rPr>
      </w:pPr>
      <w:bookmarkStart w:id="12" w:name="_Toc470082999"/>
      <w:bookmarkStart w:id="13" w:name="_Toc165994051"/>
      <w:r w:rsidRPr="004A3724">
        <w:rPr>
          <w:lang w:val="hy-AM"/>
        </w:rPr>
        <w:lastRenderedPageBreak/>
        <w:t xml:space="preserve">2.  </w:t>
      </w:r>
      <w:r w:rsidR="00D74F8F">
        <w:rPr>
          <w:lang w:val="hy-AM"/>
        </w:rPr>
        <w:t>ԾԱԵԱ-ի ՓՈԽՀԱՏՈՒՑՈՒՄԸ</w:t>
      </w:r>
      <w:bookmarkEnd w:id="12"/>
      <w:bookmarkEnd w:id="13"/>
    </w:p>
    <w:p w14:paraId="75A68728" w14:textId="0C7E87E0" w:rsidR="00135CD9" w:rsidRPr="004A3724" w:rsidRDefault="00B809F0" w:rsidP="000A05CD">
      <w:pPr>
        <w:pStyle w:val="Heading2"/>
        <w:rPr>
          <w:rFonts w:asciiTheme="minorHAnsi" w:hAnsiTheme="minorHAnsi"/>
          <w:sz w:val="24"/>
          <w:szCs w:val="24"/>
          <w:lang w:val="hy-AM"/>
        </w:rPr>
      </w:pPr>
      <w:bookmarkStart w:id="14" w:name="_Toc470083000"/>
      <w:bookmarkStart w:id="15" w:name="_Toc165994052"/>
      <w:r w:rsidRPr="004A3724">
        <w:rPr>
          <w:rFonts w:asciiTheme="minorHAnsi" w:hAnsiTheme="minorHAnsi"/>
          <w:sz w:val="24"/>
          <w:szCs w:val="24"/>
          <w:lang w:val="hy-AM"/>
        </w:rPr>
        <w:t>2</w:t>
      </w:r>
      <w:r w:rsidR="00135CD9" w:rsidRPr="004A3724">
        <w:rPr>
          <w:rFonts w:asciiTheme="minorHAnsi" w:hAnsiTheme="minorHAnsi"/>
          <w:sz w:val="24"/>
          <w:szCs w:val="24"/>
          <w:lang w:val="hy-AM"/>
        </w:rPr>
        <w:t xml:space="preserve">.1 </w:t>
      </w:r>
      <w:r w:rsidR="00D74F8F">
        <w:rPr>
          <w:rFonts w:asciiTheme="minorHAnsi" w:hAnsiTheme="minorHAnsi"/>
          <w:sz w:val="24"/>
          <w:szCs w:val="24"/>
          <w:lang w:val="hy-AM"/>
        </w:rPr>
        <w:t>ՓՈԽՀԱՏՈՒՑՄԱՆ ԸՆԴՀԱՆՈՒՐ ՍԿԶԲՈՒՆՔԸ</w:t>
      </w:r>
      <w:bookmarkEnd w:id="14"/>
      <w:bookmarkEnd w:id="15"/>
    </w:p>
    <w:p w14:paraId="70A580B1" w14:textId="6CAAD778" w:rsidR="00D74F8F" w:rsidRPr="004A3724" w:rsidRDefault="00D74F8F" w:rsidP="00D74F8F">
      <w:pPr>
        <w:spacing w:after="0" w:line="240" w:lineRule="auto"/>
        <w:ind w:right="180"/>
        <w:jc w:val="both"/>
        <w:rPr>
          <w:rFonts w:cs="Times New Roman"/>
          <w:sz w:val="24"/>
          <w:szCs w:val="24"/>
          <w:lang w:val="hy-AM"/>
        </w:rPr>
      </w:pPr>
      <w:r>
        <w:rPr>
          <w:rFonts w:cs="Times New Roman"/>
          <w:sz w:val="24"/>
          <w:szCs w:val="24"/>
          <w:lang w:val="hy-AM"/>
        </w:rPr>
        <w:t>ԾԱԵԱ-ի տա</w:t>
      </w:r>
      <w:r w:rsidRPr="004A3724">
        <w:rPr>
          <w:rFonts w:cs="Times New Roman"/>
          <w:sz w:val="24"/>
          <w:szCs w:val="24"/>
          <w:lang w:val="hy-AM"/>
        </w:rPr>
        <w:t>րաբնակեցման հիմնական սկզբունքը բնակության համար համապատասխան տարածքի հատկացումն է, որը կապահովի ավելի լավ պայմաններ՝ համեմատած նրա ներկայիս բնակավայրի հետ։ Քաղաքապետարանի կողմից առաջարկվել է մի քանի տարբերակ՝ սենյակ համայնքային սեփականություն հանդիսացող շենքում՝ ընդհանուր օգտագործման սանհանգույցով, 2 սենյակ կոմունալ տարածքում, որտեղ կառուցվելու է ավտոկայանատեղի, հին տուն «Փոքր թաղում», սենյակ հյուրանոց</w:t>
      </w:r>
      <w:r>
        <w:rPr>
          <w:rFonts w:cs="Times New Roman"/>
          <w:sz w:val="24"/>
          <w:szCs w:val="24"/>
          <w:lang w:val="hy-AM"/>
        </w:rPr>
        <w:t>ում։</w:t>
      </w:r>
    </w:p>
    <w:p w14:paraId="1846ED98" w14:textId="77777777" w:rsidR="00D74F8F" w:rsidRPr="004A3724" w:rsidRDefault="00D74F8F" w:rsidP="00D74F8F">
      <w:pPr>
        <w:spacing w:after="0" w:line="240" w:lineRule="auto"/>
        <w:ind w:right="180"/>
        <w:jc w:val="both"/>
        <w:rPr>
          <w:rFonts w:cs="Times New Roman"/>
          <w:sz w:val="24"/>
          <w:szCs w:val="24"/>
          <w:lang w:val="hy-AM"/>
        </w:rPr>
      </w:pPr>
    </w:p>
    <w:p w14:paraId="74158FA5" w14:textId="2C917CA9" w:rsidR="00D74F8F" w:rsidRPr="00D74F8F" w:rsidRDefault="00D74F8F" w:rsidP="00D74F8F">
      <w:pPr>
        <w:spacing w:after="0" w:line="240" w:lineRule="auto"/>
        <w:ind w:right="180"/>
        <w:jc w:val="both"/>
        <w:rPr>
          <w:rFonts w:cs="Times New Roman"/>
          <w:sz w:val="24"/>
          <w:szCs w:val="24"/>
          <w:lang w:val="hy-AM"/>
        </w:rPr>
      </w:pPr>
      <w:r w:rsidRPr="004A3724">
        <w:rPr>
          <w:rFonts w:cs="Times New Roman"/>
          <w:sz w:val="24"/>
          <w:szCs w:val="24"/>
          <w:lang w:val="hy-AM"/>
        </w:rPr>
        <w:t xml:space="preserve">Առաջարկվող տարբերակները քննարկվել են </w:t>
      </w:r>
      <w:r>
        <w:rPr>
          <w:rFonts w:cs="Times New Roman"/>
          <w:sz w:val="24"/>
          <w:szCs w:val="24"/>
          <w:lang w:val="hy-AM"/>
        </w:rPr>
        <w:t xml:space="preserve">ԾԱԵԱ-ի </w:t>
      </w:r>
      <w:r w:rsidRPr="004A3724">
        <w:rPr>
          <w:rFonts w:cs="Times New Roman"/>
          <w:sz w:val="24"/>
          <w:szCs w:val="24"/>
          <w:lang w:val="hy-AM"/>
        </w:rPr>
        <w:t>հետ</w:t>
      </w:r>
      <w:r>
        <w:rPr>
          <w:rFonts w:cs="Times New Roman"/>
          <w:sz w:val="24"/>
          <w:szCs w:val="24"/>
          <w:lang w:val="hy-AM"/>
        </w:rPr>
        <w:t xml:space="preserve">։ Վերջինս մերժել է </w:t>
      </w:r>
      <w:r w:rsidRPr="00D74F8F">
        <w:rPr>
          <w:rFonts w:cs="Times New Roman"/>
          <w:sz w:val="24"/>
          <w:szCs w:val="24"/>
          <w:lang w:val="hy-AM"/>
        </w:rPr>
        <w:t>որոշ տարբերակներ, իսկ ՀՏԶՀ սոցիալական թիմը դեմ էր հյուրանոցի համարին, որը միայն կարճաժամկետ լուծում էր տալիս։</w:t>
      </w:r>
    </w:p>
    <w:p w14:paraId="7A34AC51" w14:textId="77777777" w:rsidR="00D74F8F" w:rsidRPr="00D74F8F" w:rsidRDefault="00D74F8F" w:rsidP="00D74F8F">
      <w:pPr>
        <w:spacing w:after="0" w:line="240" w:lineRule="auto"/>
        <w:ind w:right="180"/>
        <w:jc w:val="both"/>
        <w:rPr>
          <w:rFonts w:cs="Times New Roman"/>
          <w:sz w:val="24"/>
          <w:szCs w:val="24"/>
          <w:lang w:val="hy-AM"/>
        </w:rPr>
      </w:pPr>
    </w:p>
    <w:p w14:paraId="561ADDA8" w14:textId="6C01D54B" w:rsidR="00D74F8F" w:rsidRPr="00D74F8F" w:rsidRDefault="00D74F8F" w:rsidP="00D74F8F">
      <w:pPr>
        <w:spacing w:after="0" w:line="240" w:lineRule="auto"/>
        <w:ind w:right="180"/>
        <w:jc w:val="both"/>
        <w:rPr>
          <w:rFonts w:cs="Times New Roman"/>
          <w:sz w:val="24"/>
          <w:szCs w:val="24"/>
          <w:lang w:val="hy-AM"/>
        </w:rPr>
      </w:pPr>
      <w:r w:rsidRPr="00D74F8F">
        <w:rPr>
          <w:rFonts w:cs="Times New Roman"/>
          <w:sz w:val="24"/>
          <w:szCs w:val="24"/>
          <w:lang w:val="hy-AM"/>
        </w:rPr>
        <w:t xml:space="preserve">Ի վերջո, Մեղրի համայնքի ավագանին որոշում է կայացրել բնակարան գնել որպես համայնքային սեփականություն (Մեղրի համայնքի ավագանու որոշումը կցվում է Հավելված 7-ում) և պայմանագրով այն որպես բնակավայր տրամադրել </w:t>
      </w:r>
      <w:r>
        <w:rPr>
          <w:rFonts w:cs="Times New Roman"/>
          <w:sz w:val="24"/>
          <w:szCs w:val="24"/>
          <w:lang w:val="hy-AM"/>
        </w:rPr>
        <w:t>ԾԱԵԱ-ին</w:t>
      </w:r>
      <w:r w:rsidRPr="00D74F8F">
        <w:rPr>
          <w:rFonts w:cs="Times New Roman"/>
          <w:sz w:val="24"/>
          <w:szCs w:val="24"/>
          <w:lang w:val="hy-AM"/>
        </w:rPr>
        <w:t xml:space="preserve"> (Համաձայնագիրը կցվում է Հավելված 8-ում): </w:t>
      </w:r>
    </w:p>
    <w:p w14:paraId="4B990024" w14:textId="77777777" w:rsidR="00874230" w:rsidRPr="004A3724" w:rsidRDefault="00874230" w:rsidP="005D0C27">
      <w:pPr>
        <w:spacing w:after="0" w:line="240" w:lineRule="auto"/>
        <w:ind w:right="180"/>
        <w:jc w:val="both"/>
        <w:rPr>
          <w:rFonts w:cs="Times New Roman"/>
          <w:sz w:val="24"/>
          <w:szCs w:val="24"/>
          <w:lang w:val="hy-AM"/>
        </w:rPr>
      </w:pPr>
    </w:p>
    <w:p w14:paraId="4A2C8763" w14:textId="622C744B" w:rsidR="005128FF" w:rsidRPr="004A3724" w:rsidRDefault="005128FF" w:rsidP="005128FF">
      <w:pPr>
        <w:spacing w:after="0" w:line="240" w:lineRule="auto"/>
        <w:ind w:right="180"/>
        <w:jc w:val="both"/>
        <w:rPr>
          <w:rFonts w:cs="Times New Roman"/>
          <w:sz w:val="24"/>
          <w:szCs w:val="24"/>
          <w:lang w:val="hy-AM"/>
        </w:rPr>
      </w:pPr>
      <w:r>
        <w:rPr>
          <w:rFonts w:cs="Times New Roman"/>
          <w:sz w:val="24"/>
          <w:szCs w:val="24"/>
          <w:lang w:val="hy-AM"/>
        </w:rPr>
        <w:t xml:space="preserve">Համայնքի ղեկավարությունը </w:t>
      </w:r>
      <w:r w:rsidRPr="004A3724">
        <w:rPr>
          <w:rFonts w:cs="Times New Roman"/>
          <w:sz w:val="24"/>
          <w:szCs w:val="24"/>
          <w:lang w:val="hy-AM"/>
        </w:rPr>
        <w:t xml:space="preserve">պատրաստակամություն է հայտնել աջակցել կնոջը տեղափոխման ընթացքում։ </w:t>
      </w:r>
      <w:r>
        <w:rPr>
          <w:rFonts w:cs="Times New Roman"/>
          <w:sz w:val="24"/>
          <w:szCs w:val="24"/>
          <w:lang w:val="hy-AM"/>
        </w:rPr>
        <w:t>Համայնք</w:t>
      </w:r>
      <w:r w:rsidRPr="004A3724">
        <w:rPr>
          <w:rFonts w:cs="Times New Roman"/>
          <w:sz w:val="24"/>
          <w:szCs w:val="24"/>
          <w:lang w:val="hy-AM"/>
        </w:rPr>
        <w:t xml:space="preserve">ապետարանը նամակ է ներկայացրել, որում նշվում է, որ տարաբնակեցման բոլոր ծախսերը հոգալու է Մեղրիի քաղաքապետարանը (տես Հավելված 5): Ծրագրի ազդեցության </w:t>
      </w:r>
      <w:r>
        <w:rPr>
          <w:rFonts w:cs="Times New Roman"/>
          <w:sz w:val="24"/>
          <w:szCs w:val="24"/>
          <w:lang w:val="hy-AM"/>
        </w:rPr>
        <w:t xml:space="preserve">ենթակա </w:t>
      </w:r>
      <w:r w:rsidRPr="004A3724">
        <w:rPr>
          <w:rFonts w:cs="Times New Roman"/>
          <w:sz w:val="24"/>
          <w:szCs w:val="24"/>
          <w:lang w:val="hy-AM"/>
        </w:rPr>
        <w:t xml:space="preserve">անձը համաձայնել է </w:t>
      </w:r>
      <w:r>
        <w:rPr>
          <w:rFonts w:cs="Times New Roman"/>
          <w:sz w:val="24"/>
          <w:szCs w:val="24"/>
          <w:lang w:val="hy-AM"/>
        </w:rPr>
        <w:t>տա</w:t>
      </w:r>
      <w:r w:rsidRPr="004A3724">
        <w:rPr>
          <w:rFonts w:cs="Times New Roman"/>
          <w:sz w:val="24"/>
          <w:szCs w:val="24"/>
          <w:lang w:val="hy-AM"/>
        </w:rPr>
        <w:t xml:space="preserve">րաբնակեցման պայմաններին, </w:t>
      </w:r>
      <w:r>
        <w:rPr>
          <w:rFonts w:cs="Times New Roman"/>
          <w:sz w:val="24"/>
          <w:szCs w:val="24"/>
          <w:lang w:val="hy-AM"/>
        </w:rPr>
        <w:t xml:space="preserve">համաձայն որի </w:t>
      </w:r>
      <w:r w:rsidRPr="004A3724">
        <w:rPr>
          <w:rFonts w:cs="Times New Roman"/>
          <w:sz w:val="24"/>
          <w:szCs w:val="24"/>
          <w:lang w:val="hy-AM"/>
        </w:rPr>
        <w:t xml:space="preserve">Մեղրի քաղաքում Մեղրի համայնքին պատկանող բնակարանը 66.8 մ2 մակերեսով տրամադրվում է </w:t>
      </w:r>
      <w:r>
        <w:rPr>
          <w:rFonts w:cs="Times New Roman"/>
          <w:sz w:val="24"/>
          <w:szCs w:val="24"/>
          <w:lang w:val="hy-AM"/>
        </w:rPr>
        <w:t>Ծ</w:t>
      </w:r>
      <w:r w:rsidRPr="004A3724">
        <w:rPr>
          <w:rFonts w:cs="Times New Roman"/>
          <w:sz w:val="24"/>
          <w:szCs w:val="24"/>
          <w:lang w:val="hy-AM"/>
        </w:rPr>
        <w:t>ԱԵԱ-ին անսահմանափակ ժամկետով անվճար օգտագործման համար (տես Հավելված 6):</w:t>
      </w:r>
    </w:p>
    <w:p w14:paraId="2952B350" w14:textId="77777777" w:rsidR="005128FF" w:rsidRPr="004A3724" w:rsidRDefault="005128FF" w:rsidP="005128FF">
      <w:pPr>
        <w:spacing w:after="0" w:line="240" w:lineRule="auto"/>
        <w:ind w:right="180"/>
        <w:jc w:val="both"/>
        <w:rPr>
          <w:rFonts w:cs="Times New Roman"/>
          <w:sz w:val="24"/>
          <w:szCs w:val="24"/>
          <w:lang w:val="hy-AM"/>
        </w:rPr>
      </w:pPr>
    </w:p>
    <w:p w14:paraId="738246AF" w14:textId="02AF8E63" w:rsidR="005128FF" w:rsidRPr="004A3724" w:rsidRDefault="005128FF" w:rsidP="005128FF">
      <w:pPr>
        <w:spacing w:after="0" w:line="240" w:lineRule="auto"/>
        <w:ind w:right="180"/>
        <w:jc w:val="both"/>
        <w:rPr>
          <w:rFonts w:cs="Times New Roman"/>
          <w:sz w:val="24"/>
          <w:szCs w:val="24"/>
          <w:lang w:val="hy-AM"/>
        </w:rPr>
      </w:pPr>
      <w:r>
        <w:rPr>
          <w:rFonts w:cs="Times New Roman"/>
          <w:sz w:val="24"/>
          <w:szCs w:val="24"/>
          <w:lang w:val="hy-AM"/>
        </w:rPr>
        <w:t>ԾԱԵԱ</w:t>
      </w:r>
      <w:r w:rsidRPr="004A3724">
        <w:rPr>
          <w:rFonts w:cs="Times New Roman"/>
          <w:sz w:val="24"/>
          <w:szCs w:val="24"/>
          <w:lang w:val="hy-AM"/>
        </w:rPr>
        <w:t>-ի սանիտարահիգիենիկ պայմանները նախորդ բնակավայրի համեմատ բարելավվել են</w:t>
      </w:r>
      <w:r>
        <w:rPr>
          <w:rFonts w:cs="Times New Roman"/>
          <w:sz w:val="24"/>
          <w:szCs w:val="24"/>
          <w:lang w:val="hy-AM"/>
        </w:rPr>
        <w:t>։</w:t>
      </w:r>
      <w:r w:rsidRPr="004A3724">
        <w:rPr>
          <w:rFonts w:cs="Times New Roman"/>
          <w:sz w:val="24"/>
          <w:szCs w:val="24"/>
          <w:lang w:val="hy-AM"/>
        </w:rPr>
        <w:t xml:space="preserve"> Բնակարանում կա հոսող ջուր և սանհանգույց, որը նա չուներ նախորդ բնակավայրում։ Համեմատաբար ավելի </w:t>
      </w:r>
      <w:r>
        <w:rPr>
          <w:rFonts w:cs="Times New Roman"/>
          <w:sz w:val="24"/>
          <w:szCs w:val="24"/>
          <w:lang w:val="hy-AM"/>
        </w:rPr>
        <w:t xml:space="preserve">բարվոք է բնակարանի </w:t>
      </w:r>
      <w:r w:rsidRPr="004A3724">
        <w:rPr>
          <w:rFonts w:cs="Times New Roman"/>
          <w:sz w:val="24"/>
          <w:szCs w:val="24"/>
          <w:lang w:val="hy-AM"/>
        </w:rPr>
        <w:t xml:space="preserve">վերանորոգման վիճակը։ Համայնքը </w:t>
      </w:r>
      <w:r>
        <w:rPr>
          <w:rFonts w:cs="Times New Roman"/>
          <w:sz w:val="24"/>
          <w:szCs w:val="24"/>
          <w:lang w:val="hy-AM"/>
        </w:rPr>
        <w:t xml:space="preserve">ԾԱԵԱ-ին </w:t>
      </w:r>
      <w:r w:rsidRPr="004A3724">
        <w:rPr>
          <w:rFonts w:cs="Times New Roman"/>
          <w:sz w:val="24"/>
          <w:szCs w:val="24"/>
          <w:lang w:val="hy-AM"/>
        </w:rPr>
        <w:t>տրամադրել է նաև հեռուստացույց։ Բնակարանի լուսանկարները ներկայացված են Հավելված 1-ում:</w:t>
      </w:r>
    </w:p>
    <w:p w14:paraId="65052502" w14:textId="1C8ACDA5" w:rsidR="00135CD9" w:rsidRPr="004A3724" w:rsidRDefault="00B809F0" w:rsidP="000A05CD">
      <w:pPr>
        <w:pStyle w:val="Heading2"/>
        <w:rPr>
          <w:rFonts w:asciiTheme="minorHAnsi" w:hAnsiTheme="minorHAnsi"/>
          <w:sz w:val="24"/>
          <w:szCs w:val="24"/>
          <w:lang w:val="hy-AM"/>
        </w:rPr>
      </w:pPr>
      <w:bookmarkStart w:id="16" w:name="_Toc165994053"/>
      <w:bookmarkStart w:id="17" w:name="_Toc470083001"/>
      <w:r w:rsidRPr="004A3724">
        <w:rPr>
          <w:rFonts w:asciiTheme="minorHAnsi" w:hAnsiTheme="minorHAnsi"/>
          <w:sz w:val="24"/>
          <w:szCs w:val="24"/>
          <w:lang w:val="hy-AM"/>
        </w:rPr>
        <w:t>2</w:t>
      </w:r>
      <w:r w:rsidR="00135CD9" w:rsidRPr="004A3724">
        <w:rPr>
          <w:rFonts w:asciiTheme="minorHAnsi" w:hAnsiTheme="minorHAnsi"/>
          <w:sz w:val="24"/>
          <w:szCs w:val="24"/>
          <w:lang w:val="hy-AM"/>
        </w:rPr>
        <w:t xml:space="preserve">.2 </w:t>
      </w:r>
      <w:r w:rsidR="001B3F92">
        <w:rPr>
          <w:rFonts w:asciiTheme="minorHAnsi" w:hAnsiTheme="minorHAnsi"/>
          <w:sz w:val="24"/>
          <w:szCs w:val="24"/>
          <w:lang w:val="hy-AM"/>
        </w:rPr>
        <w:t>ԻՐԱՎՈՒՆՔՆԵՐԻ ՈՒ ՓՈԽՀԱՏՈՒՑՄԱՆ ԻՐԱՎԱՍՈՒԹՅՈՒՆ</w:t>
      </w:r>
      <w:bookmarkEnd w:id="16"/>
      <w:r w:rsidR="001B3F92">
        <w:rPr>
          <w:rFonts w:asciiTheme="minorHAnsi" w:hAnsiTheme="minorHAnsi"/>
          <w:sz w:val="24"/>
          <w:szCs w:val="24"/>
          <w:lang w:val="hy-AM"/>
        </w:rPr>
        <w:t xml:space="preserve"> </w:t>
      </w:r>
      <w:bookmarkEnd w:id="17"/>
    </w:p>
    <w:p w14:paraId="0ECADABA" w14:textId="7A19AB8A" w:rsidR="00C5712D" w:rsidRPr="004A3724" w:rsidRDefault="001B3F92" w:rsidP="005D0C27">
      <w:pPr>
        <w:autoSpaceDE w:val="0"/>
        <w:autoSpaceDN w:val="0"/>
        <w:adjustRightInd w:val="0"/>
        <w:spacing w:after="0" w:line="240" w:lineRule="auto"/>
        <w:jc w:val="both"/>
        <w:rPr>
          <w:rFonts w:cs="Times New Roman"/>
          <w:sz w:val="24"/>
          <w:szCs w:val="24"/>
          <w:lang w:val="hy-AM"/>
        </w:rPr>
      </w:pPr>
      <w:r w:rsidRPr="004A3724">
        <w:rPr>
          <w:rFonts w:cs="Times New Roman"/>
          <w:sz w:val="24"/>
          <w:szCs w:val="24"/>
          <w:lang w:val="hy-AM"/>
        </w:rPr>
        <w:t xml:space="preserve">Ենթածրագրի շրջանակներում փոխհատուցման իրավունք ունեցող ազդակիր տնային տնտեսությունը դասվում </w:t>
      </w:r>
      <w:r w:rsidR="00C5712D">
        <w:rPr>
          <w:rFonts w:cs="Times New Roman"/>
          <w:sz w:val="24"/>
          <w:szCs w:val="24"/>
          <w:lang w:val="hy-AM"/>
        </w:rPr>
        <w:t>է</w:t>
      </w:r>
      <w:r w:rsidRPr="004A3724">
        <w:rPr>
          <w:rFonts w:cs="Times New Roman"/>
          <w:sz w:val="24"/>
          <w:szCs w:val="24"/>
          <w:lang w:val="hy-AM"/>
        </w:rPr>
        <w:t xml:space="preserve"> III կատեգորիայի խմբին՝ ըստ իրավասության չափանիշների, որոնք ներառում են «նրան</w:t>
      </w:r>
      <w:r w:rsidR="00C5712D">
        <w:rPr>
          <w:rFonts w:cs="Times New Roman"/>
          <w:sz w:val="24"/>
          <w:szCs w:val="24"/>
          <w:lang w:val="hy-AM"/>
        </w:rPr>
        <w:t>ց</w:t>
      </w:r>
      <w:r w:rsidRPr="004A3724">
        <w:rPr>
          <w:rFonts w:cs="Times New Roman"/>
          <w:sz w:val="24"/>
          <w:szCs w:val="24"/>
          <w:lang w:val="hy-AM"/>
        </w:rPr>
        <w:t>, ովքեր չունեն ճանաչելի օրինական իրավունք կամ պահանջ իրենց զբաղեցրած հողի նկատմամբ»:</w:t>
      </w:r>
    </w:p>
    <w:p w14:paraId="1E43E0AE" w14:textId="317C7A96" w:rsidR="009A6F77" w:rsidRPr="004A3724" w:rsidRDefault="00D046DF" w:rsidP="000A05CD">
      <w:pPr>
        <w:pStyle w:val="Heading2"/>
        <w:rPr>
          <w:rFonts w:asciiTheme="minorHAnsi" w:hAnsiTheme="minorHAnsi"/>
          <w:sz w:val="24"/>
          <w:szCs w:val="24"/>
          <w:lang w:val="hy-AM"/>
        </w:rPr>
      </w:pPr>
      <w:bookmarkStart w:id="18" w:name="_Toc165994054"/>
      <w:r w:rsidRPr="004A3724">
        <w:rPr>
          <w:rFonts w:asciiTheme="minorHAnsi" w:hAnsiTheme="minorHAnsi"/>
          <w:sz w:val="24"/>
          <w:szCs w:val="24"/>
          <w:lang w:val="hy-AM"/>
        </w:rPr>
        <w:t>2.3</w:t>
      </w:r>
      <w:r w:rsidR="009A6F77" w:rsidRPr="004A3724">
        <w:rPr>
          <w:rFonts w:asciiTheme="minorHAnsi" w:hAnsiTheme="minorHAnsi"/>
          <w:sz w:val="24"/>
          <w:szCs w:val="24"/>
          <w:lang w:val="hy-AM"/>
        </w:rPr>
        <w:t xml:space="preserve"> </w:t>
      </w:r>
      <w:r w:rsidR="00C5712D">
        <w:rPr>
          <w:rFonts w:asciiTheme="minorHAnsi" w:hAnsiTheme="minorHAnsi"/>
          <w:sz w:val="24"/>
          <w:szCs w:val="24"/>
          <w:lang w:val="hy-AM"/>
        </w:rPr>
        <w:t xml:space="preserve">ՏԱՐԱԲՆԱԿԵՑՄԱՆ </w:t>
      </w:r>
      <w:r w:rsidR="009A6F77" w:rsidRPr="004A3724">
        <w:rPr>
          <w:rFonts w:asciiTheme="minorHAnsi" w:hAnsiTheme="minorHAnsi"/>
          <w:sz w:val="24"/>
          <w:szCs w:val="24"/>
          <w:lang w:val="hy-AM"/>
        </w:rPr>
        <w:t>(</w:t>
      </w:r>
      <w:r w:rsidR="00C5712D">
        <w:rPr>
          <w:rFonts w:asciiTheme="minorHAnsi" w:hAnsiTheme="minorHAnsi"/>
          <w:sz w:val="24"/>
          <w:szCs w:val="24"/>
          <w:lang w:val="hy-AM"/>
        </w:rPr>
        <w:t>ՏԱՐՀԱՆՄԱՆ</w:t>
      </w:r>
      <w:r w:rsidR="009A6F77" w:rsidRPr="004A3724">
        <w:rPr>
          <w:rFonts w:asciiTheme="minorHAnsi" w:hAnsiTheme="minorHAnsi"/>
          <w:sz w:val="24"/>
          <w:szCs w:val="24"/>
          <w:lang w:val="hy-AM"/>
        </w:rPr>
        <w:t xml:space="preserve">) </w:t>
      </w:r>
      <w:r w:rsidR="00C5712D">
        <w:rPr>
          <w:rFonts w:asciiTheme="minorHAnsi" w:hAnsiTheme="minorHAnsi"/>
          <w:sz w:val="24"/>
          <w:szCs w:val="24"/>
          <w:lang w:val="hy-AM"/>
        </w:rPr>
        <w:t>ԱՋԱԿՑՈՒԹՅՈՒՆ</w:t>
      </w:r>
      <w:bookmarkEnd w:id="18"/>
    </w:p>
    <w:p w14:paraId="2D0F4808" w14:textId="0CCA006C" w:rsidR="009A6F77" w:rsidRPr="004A3724" w:rsidRDefault="00C5712D" w:rsidP="005D0C27">
      <w:pPr>
        <w:spacing w:line="240" w:lineRule="auto"/>
        <w:jc w:val="both"/>
        <w:rPr>
          <w:rFonts w:cs="Times New Roman"/>
          <w:sz w:val="24"/>
          <w:szCs w:val="24"/>
          <w:lang w:val="hy-AM"/>
        </w:rPr>
      </w:pPr>
      <w:r>
        <w:rPr>
          <w:rFonts w:cs="Times New Roman"/>
          <w:sz w:val="24"/>
          <w:szCs w:val="24"/>
          <w:lang w:val="hy-AM"/>
        </w:rPr>
        <w:t>Ծ</w:t>
      </w:r>
      <w:r w:rsidRPr="004A3724">
        <w:rPr>
          <w:rFonts w:cs="Times New Roman"/>
          <w:sz w:val="24"/>
          <w:szCs w:val="24"/>
          <w:lang w:val="hy-AM"/>
        </w:rPr>
        <w:t>ԱԵԱ-ի ֆիզիկական տեղափոխու</w:t>
      </w:r>
      <w:r>
        <w:rPr>
          <w:rFonts w:cs="Times New Roman"/>
          <w:sz w:val="24"/>
          <w:szCs w:val="24"/>
          <w:lang w:val="hy-AM"/>
        </w:rPr>
        <w:t>թյունը</w:t>
      </w:r>
      <w:r w:rsidRPr="004A3724">
        <w:rPr>
          <w:rFonts w:cs="Times New Roman"/>
          <w:sz w:val="24"/>
          <w:szCs w:val="24"/>
          <w:lang w:val="hy-AM"/>
        </w:rPr>
        <w:t xml:space="preserve"> տեղի է ունեցել ենթածրագրի </w:t>
      </w:r>
      <w:r>
        <w:rPr>
          <w:rFonts w:cs="Times New Roman"/>
          <w:sz w:val="24"/>
          <w:szCs w:val="24"/>
          <w:lang w:val="hy-AM"/>
        </w:rPr>
        <w:t>հետևանքով</w:t>
      </w:r>
      <w:r w:rsidRPr="004A3724">
        <w:rPr>
          <w:rFonts w:cs="Times New Roman"/>
          <w:sz w:val="24"/>
          <w:szCs w:val="24"/>
          <w:lang w:val="hy-AM"/>
        </w:rPr>
        <w:t xml:space="preserve">: Կնոջը տեղափոխել են համայնքի կողմից որպես համայնքային սեփականություն ձեռք բերված բնակարան: </w:t>
      </w:r>
      <w:r w:rsidR="00D135B8" w:rsidRPr="004A3724">
        <w:rPr>
          <w:rFonts w:cs="Times New Roman"/>
          <w:sz w:val="24"/>
          <w:szCs w:val="24"/>
          <w:lang w:val="hy-AM"/>
        </w:rPr>
        <w:t xml:space="preserve">Մեղրիի </w:t>
      </w:r>
      <w:r w:rsidR="00D135B8">
        <w:rPr>
          <w:rFonts w:cs="Times New Roman"/>
          <w:sz w:val="24"/>
          <w:szCs w:val="24"/>
          <w:lang w:val="hy-AM"/>
        </w:rPr>
        <w:t xml:space="preserve">համայնքապետարանը կնոջը </w:t>
      </w:r>
      <w:r w:rsidR="00865EC1" w:rsidRPr="004A3724">
        <w:rPr>
          <w:rFonts w:cs="Times New Roman"/>
          <w:sz w:val="24"/>
          <w:szCs w:val="24"/>
          <w:lang w:val="hy-AM"/>
        </w:rPr>
        <w:t xml:space="preserve">տրամադրել է </w:t>
      </w:r>
      <w:r w:rsidR="00865EC1">
        <w:rPr>
          <w:rFonts w:cs="Times New Roman"/>
          <w:sz w:val="24"/>
          <w:szCs w:val="24"/>
          <w:lang w:val="hy-AM"/>
        </w:rPr>
        <w:t>տ</w:t>
      </w:r>
      <w:r w:rsidRPr="004A3724">
        <w:rPr>
          <w:rFonts w:cs="Times New Roman"/>
          <w:sz w:val="24"/>
          <w:szCs w:val="24"/>
          <w:lang w:val="hy-AM"/>
        </w:rPr>
        <w:t>եղափոխման օգնություն</w:t>
      </w:r>
      <w:r w:rsidR="00865EC1">
        <w:rPr>
          <w:rFonts w:cs="Times New Roman"/>
          <w:sz w:val="24"/>
          <w:szCs w:val="24"/>
          <w:lang w:val="hy-AM"/>
        </w:rPr>
        <w:t xml:space="preserve">։ </w:t>
      </w:r>
      <w:r w:rsidR="00B75C66" w:rsidRPr="004A3724">
        <w:rPr>
          <w:rFonts w:cs="Times New Roman"/>
          <w:sz w:val="24"/>
          <w:szCs w:val="24"/>
          <w:lang w:val="hy-AM"/>
        </w:rPr>
        <w:t xml:space="preserve"> </w:t>
      </w:r>
      <w:r w:rsidR="0023687B" w:rsidRPr="004A3724">
        <w:rPr>
          <w:rFonts w:cs="Times New Roman"/>
          <w:sz w:val="24"/>
          <w:szCs w:val="24"/>
          <w:lang w:val="hy-AM"/>
        </w:rPr>
        <w:t xml:space="preserve"> </w:t>
      </w:r>
    </w:p>
    <w:p w14:paraId="3E4B260F" w14:textId="77777777" w:rsidR="00740617" w:rsidRPr="004A3724" w:rsidRDefault="00740617">
      <w:pPr>
        <w:rPr>
          <w:rFonts w:cs="Times New Roman"/>
          <w:sz w:val="24"/>
          <w:szCs w:val="24"/>
          <w:lang w:val="hy-AM"/>
        </w:rPr>
      </w:pPr>
      <w:r w:rsidRPr="004A3724">
        <w:rPr>
          <w:rFonts w:cs="Times New Roman"/>
          <w:sz w:val="24"/>
          <w:szCs w:val="24"/>
          <w:lang w:val="hy-AM"/>
        </w:rPr>
        <w:br w:type="page"/>
      </w:r>
    </w:p>
    <w:p w14:paraId="63FFEE68" w14:textId="37612E8A" w:rsidR="00B930E2" w:rsidRPr="004A3724" w:rsidRDefault="00B930E2" w:rsidP="000A05CD">
      <w:pPr>
        <w:pStyle w:val="Heading1"/>
        <w:rPr>
          <w:lang w:val="hy-AM"/>
        </w:rPr>
      </w:pPr>
      <w:bookmarkStart w:id="19" w:name="_Toc165994055"/>
      <w:r w:rsidRPr="004A3724">
        <w:rPr>
          <w:lang w:val="hy-AM"/>
        </w:rPr>
        <w:lastRenderedPageBreak/>
        <w:t xml:space="preserve">3. </w:t>
      </w:r>
      <w:r w:rsidR="00865EC1">
        <w:rPr>
          <w:lang w:val="hy-AM"/>
        </w:rPr>
        <w:t>ՄԱՍՆԱԿՑՈՒԹՅՈՒՆ ՈՒ ԽՈՐՀՐԴԱՏՎՈՒԹՅՈՒՆ</w:t>
      </w:r>
      <w:bookmarkEnd w:id="19"/>
    </w:p>
    <w:p w14:paraId="6C69E744" w14:textId="59267A50" w:rsidR="00F069A0" w:rsidRPr="004A3724" w:rsidRDefault="006C697A" w:rsidP="000A05CD">
      <w:pPr>
        <w:pStyle w:val="Heading2"/>
        <w:jc w:val="both"/>
        <w:rPr>
          <w:rFonts w:asciiTheme="minorHAnsi" w:hAnsiTheme="minorHAnsi"/>
          <w:lang w:val="hy-AM"/>
        </w:rPr>
      </w:pPr>
      <w:bookmarkStart w:id="20" w:name="_Toc470083006"/>
      <w:bookmarkStart w:id="21" w:name="_Toc165994056"/>
      <w:r w:rsidRPr="004A3724">
        <w:rPr>
          <w:rFonts w:asciiTheme="minorHAnsi" w:hAnsiTheme="minorHAnsi"/>
          <w:lang w:val="hy-AM"/>
        </w:rPr>
        <w:t>3</w:t>
      </w:r>
      <w:r w:rsidR="00F069A0" w:rsidRPr="004A3724">
        <w:rPr>
          <w:rFonts w:asciiTheme="minorHAnsi" w:hAnsiTheme="minorHAnsi"/>
          <w:lang w:val="hy-AM"/>
        </w:rPr>
        <w:t xml:space="preserve">.1 </w:t>
      </w:r>
      <w:r w:rsidR="00865EC1">
        <w:rPr>
          <w:rFonts w:asciiTheme="minorHAnsi" w:hAnsiTheme="minorHAnsi"/>
          <w:lang w:val="hy-AM"/>
        </w:rPr>
        <w:t>ԽՈՐՀՐԴԱՏՎԱԿԱՆ ՀԱՆԴԻՊՈՒՄՆԵՐ ԾԱԵԱ-ի ՀԵՏ ՈՒ ՏԵՂԵԿԱՏՎՈՒԹՅԱՆ ՀԱՆՐԱՅՆԱՑՈՒՄ</w:t>
      </w:r>
      <w:bookmarkEnd w:id="20"/>
      <w:bookmarkEnd w:id="21"/>
    </w:p>
    <w:p w14:paraId="4645D87A" w14:textId="4B69ABD9" w:rsidR="008D7C53" w:rsidRPr="004A3724" w:rsidRDefault="008D7C53" w:rsidP="005D0C27">
      <w:pPr>
        <w:spacing w:line="240" w:lineRule="auto"/>
        <w:jc w:val="both"/>
        <w:rPr>
          <w:rFonts w:cs="Times New Roman"/>
          <w:sz w:val="24"/>
          <w:szCs w:val="24"/>
          <w:lang w:val="hy-AM"/>
        </w:rPr>
      </w:pPr>
      <w:r>
        <w:rPr>
          <w:rFonts w:cs="Times New Roman"/>
          <w:sz w:val="24"/>
          <w:szCs w:val="24"/>
          <w:lang w:val="hy-AM"/>
        </w:rPr>
        <w:t>ԾԱԵԱ-ի հետ ա</w:t>
      </w:r>
      <w:r w:rsidRPr="004A3724">
        <w:rPr>
          <w:rFonts w:cs="Times New Roman"/>
          <w:sz w:val="24"/>
          <w:szCs w:val="24"/>
          <w:lang w:val="hy-AM"/>
        </w:rPr>
        <w:t>ռաջին խորհրդա</w:t>
      </w:r>
      <w:r>
        <w:rPr>
          <w:rFonts w:cs="Times New Roman"/>
          <w:sz w:val="24"/>
          <w:szCs w:val="24"/>
          <w:lang w:val="hy-AM"/>
        </w:rPr>
        <w:t xml:space="preserve">տվությունը </w:t>
      </w:r>
      <w:r w:rsidRPr="004A3724">
        <w:rPr>
          <w:rFonts w:cs="Times New Roman"/>
          <w:sz w:val="24"/>
          <w:szCs w:val="24"/>
          <w:lang w:val="hy-AM"/>
        </w:rPr>
        <w:t xml:space="preserve">անցկացվել է 2021 թվականի դեկտեմբերի 23-ին: </w:t>
      </w:r>
      <w:r>
        <w:rPr>
          <w:rFonts w:cs="Times New Roman"/>
          <w:sz w:val="24"/>
          <w:szCs w:val="24"/>
          <w:lang w:val="hy-AM"/>
        </w:rPr>
        <w:t>Տար</w:t>
      </w:r>
      <w:r w:rsidRPr="004A3724">
        <w:rPr>
          <w:rFonts w:cs="Times New Roman"/>
          <w:sz w:val="24"/>
          <w:szCs w:val="24"/>
          <w:lang w:val="hy-AM"/>
        </w:rPr>
        <w:t xml:space="preserve">աբնակեցման այլընտրանքային տարբերակներն ու առաջարկությունները ներկայացրել են Մեղրիի </w:t>
      </w:r>
      <w:r>
        <w:rPr>
          <w:rFonts w:cs="Times New Roman"/>
          <w:sz w:val="24"/>
          <w:szCs w:val="24"/>
          <w:lang w:val="hy-AM"/>
        </w:rPr>
        <w:t xml:space="preserve">քաղաքապետարանի </w:t>
      </w:r>
      <w:r w:rsidRPr="004A3724">
        <w:rPr>
          <w:rFonts w:cs="Times New Roman"/>
          <w:sz w:val="24"/>
          <w:szCs w:val="24"/>
          <w:lang w:val="hy-AM"/>
        </w:rPr>
        <w:t>ներկայացուցիչները: Խորհրդա</w:t>
      </w:r>
      <w:r>
        <w:rPr>
          <w:rFonts w:cs="Times New Roman"/>
          <w:sz w:val="24"/>
          <w:szCs w:val="24"/>
          <w:lang w:val="hy-AM"/>
        </w:rPr>
        <w:t xml:space="preserve">տվության </w:t>
      </w:r>
      <w:r w:rsidRPr="004A3724">
        <w:rPr>
          <w:rFonts w:cs="Times New Roman"/>
          <w:sz w:val="24"/>
          <w:szCs w:val="24"/>
          <w:lang w:val="hy-AM"/>
        </w:rPr>
        <w:t>արձանագրությունը կցվ</w:t>
      </w:r>
      <w:r>
        <w:rPr>
          <w:rFonts w:cs="Times New Roman"/>
          <w:sz w:val="24"/>
          <w:szCs w:val="24"/>
          <w:lang w:val="hy-AM"/>
        </w:rPr>
        <w:t>ած է</w:t>
      </w:r>
      <w:r w:rsidRPr="004A3724">
        <w:rPr>
          <w:rFonts w:cs="Times New Roman"/>
          <w:sz w:val="24"/>
          <w:szCs w:val="24"/>
          <w:lang w:val="hy-AM"/>
        </w:rPr>
        <w:t>։ Մեկ այլ խորհրդա</w:t>
      </w:r>
      <w:r>
        <w:rPr>
          <w:rFonts w:cs="Times New Roman"/>
          <w:sz w:val="24"/>
          <w:szCs w:val="24"/>
          <w:lang w:val="hy-AM"/>
        </w:rPr>
        <w:t xml:space="preserve">տվություն </w:t>
      </w:r>
      <w:r w:rsidRPr="004A3724">
        <w:rPr>
          <w:rFonts w:cs="Times New Roman"/>
          <w:sz w:val="24"/>
          <w:szCs w:val="24"/>
          <w:lang w:val="hy-AM"/>
        </w:rPr>
        <w:t>անցկացվել է 2024 թվականի հունվարի 16-ին ՀՏԶՀ բնապահպանական և սոցիալական բաժնի սոցիալական մասնագետների, Մեղրիի համայնքի ղեկավարի և քաղաքապետարանի աշխատակազմի և Մեղրիի «Փոքր թաղի» բնակիչների մասնակցությամբ։ Այնուհետև</w:t>
      </w:r>
      <w:r>
        <w:rPr>
          <w:rFonts w:cs="Times New Roman"/>
          <w:sz w:val="24"/>
          <w:szCs w:val="24"/>
          <w:lang w:val="hy-AM"/>
        </w:rPr>
        <w:t>,</w:t>
      </w:r>
      <w:r w:rsidRPr="004A3724">
        <w:rPr>
          <w:rFonts w:cs="Times New Roman"/>
          <w:sz w:val="24"/>
          <w:szCs w:val="24"/>
          <w:lang w:val="hy-AM"/>
        </w:rPr>
        <w:t xml:space="preserve"> բովանդակալից խորհրդա</w:t>
      </w:r>
      <w:r>
        <w:rPr>
          <w:rFonts w:cs="Times New Roman"/>
          <w:sz w:val="24"/>
          <w:szCs w:val="24"/>
          <w:lang w:val="hy-AM"/>
        </w:rPr>
        <w:t xml:space="preserve">տվություն է </w:t>
      </w:r>
      <w:r w:rsidRPr="004A3724">
        <w:rPr>
          <w:rFonts w:cs="Times New Roman"/>
          <w:sz w:val="24"/>
          <w:szCs w:val="24"/>
          <w:lang w:val="hy-AM"/>
        </w:rPr>
        <w:t xml:space="preserve">եղել </w:t>
      </w:r>
      <w:r>
        <w:rPr>
          <w:rFonts w:cs="Times New Roman"/>
          <w:sz w:val="24"/>
          <w:szCs w:val="24"/>
          <w:lang w:val="hy-AM"/>
        </w:rPr>
        <w:t>ԾԱԵԱ-ի</w:t>
      </w:r>
      <w:r w:rsidRPr="004A3724">
        <w:rPr>
          <w:rFonts w:cs="Times New Roman"/>
          <w:sz w:val="24"/>
          <w:szCs w:val="24"/>
          <w:lang w:val="hy-AM"/>
        </w:rPr>
        <w:t xml:space="preserve"> հետ։</w:t>
      </w:r>
    </w:p>
    <w:p w14:paraId="0A2E5350" w14:textId="23C7F4FB" w:rsidR="00EA212C" w:rsidRPr="004A3724" w:rsidRDefault="00E03C70" w:rsidP="000A05CD">
      <w:pPr>
        <w:pStyle w:val="Heading2"/>
        <w:rPr>
          <w:rFonts w:asciiTheme="minorHAnsi" w:hAnsiTheme="minorHAnsi"/>
          <w:lang w:val="hy-AM"/>
        </w:rPr>
      </w:pPr>
      <w:bookmarkStart w:id="22" w:name="_Toc470083008"/>
      <w:bookmarkStart w:id="23" w:name="_Toc165994057"/>
      <w:r w:rsidRPr="004A3724">
        <w:rPr>
          <w:rFonts w:asciiTheme="minorHAnsi" w:hAnsiTheme="minorHAnsi"/>
          <w:lang w:val="hy-AM"/>
        </w:rPr>
        <w:t>3.2</w:t>
      </w:r>
      <w:r w:rsidR="008C1D53" w:rsidRPr="004A3724">
        <w:rPr>
          <w:rFonts w:asciiTheme="minorHAnsi" w:hAnsiTheme="minorHAnsi"/>
          <w:lang w:val="hy-AM"/>
        </w:rPr>
        <w:t xml:space="preserve"> </w:t>
      </w:r>
      <w:r w:rsidR="00582E2E">
        <w:rPr>
          <w:rFonts w:asciiTheme="minorHAnsi" w:hAnsiTheme="minorHAnsi"/>
          <w:lang w:val="hy-AM"/>
        </w:rPr>
        <w:t>ԲՈՂՈՔՆԵՐ</w:t>
      </w:r>
      <w:bookmarkEnd w:id="22"/>
      <w:bookmarkEnd w:id="23"/>
      <w:r w:rsidR="008C1D53" w:rsidRPr="004A3724">
        <w:rPr>
          <w:rFonts w:asciiTheme="minorHAnsi" w:hAnsiTheme="minorHAnsi"/>
          <w:lang w:val="hy-AM"/>
        </w:rPr>
        <w:t xml:space="preserve"> </w:t>
      </w:r>
    </w:p>
    <w:p w14:paraId="11D82EB7" w14:textId="08213ECF" w:rsidR="00582E2E" w:rsidRPr="004A3724" w:rsidRDefault="00582E2E" w:rsidP="00582E2E">
      <w:pPr>
        <w:spacing w:line="240" w:lineRule="auto"/>
        <w:jc w:val="both"/>
        <w:rPr>
          <w:rFonts w:cs="Times New Roman"/>
          <w:sz w:val="24"/>
          <w:szCs w:val="24"/>
          <w:lang w:val="hy-AM"/>
        </w:rPr>
      </w:pPr>
      <w:r w:rsidRPr="004A3724">
        <w:rPr>
          <w:rFonts w:cs="Times New Roman"/>
          <w:sz w:val="24"/>
          <w:szCs w:val="24"/>
          <w:lang w:val="hy-AM"/>
        </w:rPr>
        <w:t xml:space="preserve">Ծրագրի կատարման հետ կապված ԾԱԵԱ-ների և </w:t>
      </w:r>
      <w:r>
        <w:rPr>
          <w:rFonts w:cs="Times New Roman"/>
          <w:sz w:val="24"/>
          <w:szCs w:val="24"/>
          <w:lang w:val="hy-AM"/>
        </w:rPr>
        <w:t xml:space="preserve">ազդակիր </w:t>
      </w:r>
      <w:r w:rsidRPr="004A3724">
        <w:rPr>
          <w:rFonts w:cs="Times New Roman"/>
          <w:sz w:val="24"/>
          <w:szCs w:val="24"/>
          <w:lang w:val="hy-AM"/>
        </w:rPr>
        <w:t xml:space="preserve">համայնքի անդամների մտահոգությունների, բողոքների </w:t>
      </w:r>
      <w:r>
        <w:rPr>
          <w:rFonts w:cs="Times New Roman"/>
          <w:sz w:val="24"/>
          <w:szCs w:val="24"/>
          <w:lang w:val="hy-AM"/>
        </w:rPr>
        <w:t xml:space="preserve">ստացումը և </w:t>
      </w:r>
      <w:r w:rsidRPr="004A3724">
        <w:rPr>
          <w:rFonts w:cs="Times New Roman"/>
          <w:sz w:val="24"/>
          <w:szCs w:val="24"/>
          <w:lang w:val="hy-AM"/>
        </w:rPr>
        <w:t>լուծումը հեշտացնելու համար ստեղծվել է բողոքների լուծման մեխանիզմ</w:t>
      </w:r>
      <w:r>
        <w:rPr>
          <w:rFonts w:cs="Times New Roman"/>
          <w:sz w:val="24"/>
          <w:szCs w:val="24"/>
          <w:lang w:val="hy-AM"/>
        </w:rPr>
        <w:t xml:space="preserve"> </w:t>
      </w:r>
      <w:r w:rsidRPr="004A3724">
        <w:rPr>
          <w:rFonts w:cs="Times New Roman"/>
          <w:sz w:val="24"/>
          <w:szCs w:val="24"/>
          <w:lang w:val="hy-AM"/>
        </w:rPr>
        <w:t>(</w:t>
      </w:r>
      <w:r>
        <w:rPr>
          <w:rFonts w:cs="Times New Roman"/>
          <w:sz w:val="24"/>
          <w:szCs w:val="24"/>
          <w:lang w:val="hy-AM"/>
        </w:rPr>
        <w:t>ԲԼՄ</w:t>
      </w:r>
      <w:r w:rsidRPr="004A3724">
        <w:rPr>
          <w:rFonts w:cs="Times New Roman"/>
          <w:sz w:val="24"/>
          <w:szCs w:val="24"/>
          <w:lang w:val="hy-AM"/>
        </w:rPr>
        <w:t xml:space="preserve">), որը կօգտագործվի նախագծման, </w:t>
      </w:r>
      <w:r w:rsidR="008D683F">
        <w:rPr>
          <w:rFonts w:cs="Times New Roman"/>
          <w:sz w:val="24"/>
          <w:szCs w:val="24"/>
          <w:lang w:val="hy-AM"/>
        </w:rPr>
        <w:t>Տ</w:t>
      </w:r>
      <w:r w:rsidRPr="004A3724">
        <w:rPr>
          <w:rFonts w:cs="Times New Roman"/>
          <w:sz w:val="24"/>
          <w:szCs w:val="24"/>
          <w:lang w:val="hy-AM"/>
        </w:rPr>
        <w:t>Գ</w:t>
      </w:r>
      <w:r w:rsidR="008D683F">
        <w:rPr>
          <w:rFonts w:cs="Times New Roman"/>
          <w:sz w:val="24"/>
          <w:szCs w:val="24"/>
          <w:lang w:val="hy-AM"/>
        </w:rPr>
        <w:t>Ծ</w:t>
      </w:r>
      <w:r w:rsidRPr="004A3724">
        <w:rPr>
          <w:rFonts w:cs="Times New Roman"/>
          <w:sz w:val="24"/>
          <w:szCs w:val="24"/>
          <w:lang w:val="hy-AM"/>
        </w:rPr>
        <w:t>-ի պատրաստման և շինարարության փուլերում ծագած բողոքները լուծելու համար:</w:t>
      </w:r>
    </w:p>
    <w:p w14:paraId="1536438C" w14:textId="02A58957" w:rsidR="00582E2E" w:rsidRPr="004A3724" w:rsidRDefault="00582E2E" w:rsidP="00582E2E">
      <w:pPr>
        <w:spacing w:line="240" w:lineRule="auto"/>
        <w:jc w:val="both"/>
        <w:rPr>
          <w:rFonts w:cs="Times New Roman"/>
          <w:sz w:val="24"/>
          <w:szCs w:val="24"/>
          <w:lang w:val="hy-AM"/>
        </w:rPr>
      </w:pPr>
      <w:r w:rsidRPr="004A3724">
        <w:rPr>
          <w:rFonts w:cs="Times New Roman"/>
          <w:sz w:val="24"/>
          <w:szCs w:val="24"/>
          <w:lang w:val="hy-AM"/>
        </w:rPr>
        <w:t xml:space="preserve">Բողոքների լուծման մեխանիզմը ակտիվորեն և արագ կանդրադառնա ազդակիր անձի մտահոգություններին և բողոքներին: </w:t>
      </w:r>
      <w:r w:rsidR="008D683F">
        <w:rPr>
          <w:rFonts w:cs="Times New Roman"/>
          <w:sz w:val="24"/>
          <w:szCs w:val="24"/>
          <w:lang w:val="hy-AM"/>
        </w:rPr>
        <w:t xml:space="preserve">ԾԱԵԱ-ին </w:t>
      </w:r>
      <w:r w:rsidRPr="004A3724">
        <w:rPr>
          <w:rFonts w:cs="Times New Roman"/>
          <w:sz w:val="24"/>
          <w:szCs w:val="24"/>
          <w:lang w:val="hy-AM"/>
        </w:rPr>
        <w:t xml:space="preserve">տրվել է </w:t>
      </w:r>
      <w:r w:rsidR="008D683F">
        <w:rPr>
          <w:rFonts w:cs="Times New Roman"/>
          <w:sz w:val="24"/>
          <w:szCs w:val="24"/>
          <w:lang w:val="hy-AM"/>
        </w:rPr>
        <w:t xml:space="preserve">թերթիկ բողոքներն արձանագրող տեղացի անձի, </w:t>
      </w:r>
      <w:r w:rsidRPr="004A3724">
        <w:rPr>
          <w:rFonts w:cs="Times New Roman"/>
          <w:sz w:val="24"/>
          <w:szCs w:val="24"/>
          <w:lang w:val="hy-AM"/>
        </w:rPr>
        <w:t xml:space="preserve">ՀՏԶՀ թեժ գծի և ՀՏԶՀ սոցիալական մասնագետի կոնտակտային տվյալներով և </w:t>
      </w:r>
      <w:r w:rsidR="008D683F">
        <w:rPr>
          <w:rFonts w:cs="Times New Roman"/>
          <w:sz w:val="24"/>
          <w:szCs w:val="24"/>
          <w:lang w:val="hy-AM"/>
        </w:rPr>
        <w:t>ԲԼՄ</w:t>
      </w:r>
      <w:r w:rsidRPr="004A3724">
        <w:rPr>
          <w:rFonts w:cs="Times New Roman"/>
          <w:sz w:val="24"/>
          <w:szCs w:val="24"/>
          <w:lang w:val="hy-AM"/>
        </w:rPr>
        <w:t xml:space="preserve"> վերաբերյալ այլ տեղեկություններով: </w:t>
      </w:r>
      <w:r w:rsidR="008D683F">
        <w:rPr>
          <w:rFonts w:cs="Times New Roman"/>
          <w:sz w:val="24"/>
          <w:szCs w:val="24"/>
          <w:lang w:val="hy-AM"/>
        </w:rPr>
        <w:t xml:space="preserve">ԲԼՄ </w:t>
      </w:r>
      <w:r w:rsidRPr="004A3724">
        <w:rPr>
          <w:rFonts w:cs="Times New Roman"/>
          <w:sz w:val="24"/>
          <w:szCs w:val="24"/>
          <w:lang w:val="hy-AM"/>
        </w:rPr>
        <w:t>մասին տեղեկատվությունը փակցված է քաղաքապետարանի տեղեկատվական տախտակին։</w:t>
      </w:r>
    </w:p>
    <w:p w14:paraId="601F282B" w14:textId="37B66624" w:rsidR="004101A7" w:rsidRPr="004A3724" w:rsidRDefault="000F7F2E" w:rsidP="006E1117">
      <w:pPr>
        <w:pStyle w:val="Heading1"/>
        <w:rPr>
          <w:lang w:val="hy-AM"/>
        </w:rPr>
      </w:pPr>
      <w:bookmarkStart w:id="24" w:name="_Toc165994058"/>
      <w:r w:rsidRPr="004A3724">
        <w:rPr>
          <w:lang w:val="hy-AM"/>
        </w:rPr>
        <w:t>4</w:t>
      </w:r>
      <w:r w:rsidR="00201916" w:rsidRPr="004A3724">
        <w:rPr>
          <w:lang w:val="hy-AM"/>
        </w:rPr>
        <w:t xml:space="preserve">. </w:t>
      </w:r>
      <w:r w:rsidR="008D683F">
        <w:rPr>
          <w:lang w:val="hy-AM"/>
        </w:rPr>
        <w:t>ԱՐԺԵՔն ՈՒ ԲՅՈՒՋԵՆ</w:t>
      </w:r>
      <w:bookmarkEnd w:id="24"/>
      <w:r w:rsidR="00201916" w:rsidRPr="004A3724">
        <w:rPr>
          <w:lang w:val="hy-AM"/>
        </w:rPr>
        <w:t xml:space="preserve"> </w:t>
      </w:r>
    </w:p>
    <w:p w14:paraId="37F52DBC" w14:textId="6E614F45" w:rsidR="007131B2" w:rsidRPr="008D683F" w:rsidRDefault="008D683F" w:rsidP="008D683F">
      <w:pPr>
        <w:jc w:val="both"/>
        <w:rPr>
          <w:rFonts w:cs="Times New Roman"/>
          <w:sz w:val="24"/>
          <w:szCs w:val="24"/>
          <w:lang w:val="hy-AM"/>
        </w:rPr>
      </w:pPr>
      <w:r>
        <w:rPr>
          <w:rFonts w:cs="Times New Roman"/>
          <w:sz w:val="24"/>
          <w:szCs w:val="24"/>
          <w:lang w:val="hy-AM"/>
        </w:rPr>
        <w:t xml:space="preserve">Մեղրիի համայնքապետարանը ծախսել է </w:t>
      </w:r>
      <w:r w:rsidR="00FC0FBF" w:rsidRPr="004A3724">
        <w:rPr>
          <w:rFonts w:cs="Times New Roman"/>
          <w:sz w:val="24"/>
          <w:szCs w:val="24"/>
          <w:lang w:val="hy-AM"/>
        </w:rPr>
        <w:t>5,340,000.00</w:t>
      </w:r>
      <w:r>
        <w:rPr>
          <w:rFonts w:cs="Times New Roman"/>
          <w:sz w:val="24"/>
          <w:szCs w:val="24"/>
          <w:lang w:val="hy-AM"/>
        </w:rPr>
        <w:t xml:space="preserve"> դրամ՝ բնակարան գնելու և ԾԱԵԱ-ին որպես կացարան տրամադրելու նպատակով։ Գումարը ներառում է բնակարանի արժեքը և հարկերը։ </w:t>
      </w:r>
      <w:r w:rsidR="003669C8" w:rsidRPr="008D683F">
        <w:rPr>
          <w:rFonts w:cs="Times New Roman"/>
          <w:sz w:val="24"/>
          <w:szCs w:val="24"/>
          <w:lang w:val="hy-AM"/>
        </w:rPr>
        <w:t xml:space="preserve"> </w:t>
      </w:r>
      <w:r w:rsidR="00FC0FBF" w:rsidRPr="008D683F">
        <w:rPr>
          <w:rFonts w:cs="Times New Roman"/>
          <w:sz w:val="24"/>
          <w:szCs w:val="24"/>
          <w:lang w:val="hy-AM"/>
        </w:rPr>
        <w:t xml:space="preserve">   </w:t>
      </w:r>
    </w:p>
    <w:p w14:paraId="4EB57E50" w14:textId="6732F6EF" w:rsidR="001A6A64" w:rsidRPr="008D683F" w:rsidRDefault="000215DA" w:rsidP="006E1117">
      <w:pPr>
        <w:pStyle w:val="Heading1"/>
        <w:rPr>
          <w:lang w:val="hy-AM"/>
        </w:rPr>
      </w:pPr>
      <w:bookmarkStart w:id="25" w:name="_Toc165994059"/>
      <w:r w:rsidRPr="008D683F">
        <w:rPr>
          <w:lang w:val="hy-AM"/>
        </w:rPr>
        <w:t xml:space="preserve">5. </w:t>
      </w:r>
      <w:r w:rsidR="008D683F">
        <w:rPr>
          <w:lang w:val="hy-AM"/>
        </w:rPr>
        <w:t>ՏԱՐԱԲՆԱԿԵՑՄԱՆ ԻՐԱԿԱՆԱՑՈՒՄ</w:t>
      </w:r>
      <w:bookmarkEnd w:id="25"/>
    </w:p>
    <w:p w14:paraId="6C458CBC" w14:textId="54AA087B" w:rsidR="000109DC" w:rsidRPr="008D683F" w:rsidRDefault="000109DC" w:rsidP="002E3E9B">
      <w:pPr>
        <w:pStyle w:val="Heading2"/>
        <w:rPr>
          <w:rFonts w:asciiTheme="minorHAnsi" w:hAnsiTheme="minorHAnsi"/>
          <w:lang w:val="hy-AM"/>
        </w:rPr>
      </w:pPr>
      <w:bookmarkStart w:id="26" w:name="_Toc165994060"/>
      <w:r w:rsidRPr="008D683F">
        <w:rPr>
          <w:rFonts w:asciiTheme="minorHAnsi" w:hAnsiTheme="minorHAnsi"/>
          <w:lang w:val="hy-AM"/>
        </w:rPr>
        <w:t xml:space="preserve">5.1 </w:t>
      </w:r>
      <w:r w:rsidR="008D683F">
        <w:rPr>
          <w:rFonts w:asciiTheme="minorHAnsi" w:hAnsiTheme="minorHAnsi"/>
          <w:lang w:val="hy-AM"/>
        </w:rPr>
        <w:t>ՏԵՂԱՓՈԽՈՒԹՅԱՆ ԺԱՄԱՆԱԿԱՑՈՒՅՑ</w:t>
      </w:r>
      <w:bookmarkEnd w:id="26"/>
    </w:p>
    <w:p w14:paraId="0FC18DEE" w14:textId="1AF2C3D7" w:rsidR="000109DC" w:rsidRPr="008D683F" w:rsidRDefault="008D683F" w:rsidP="002E3E9B">
      <w:pPr>
        <w:rPr>
          <w:lang w:val="hy-AM"/>
        </w:rPr>
      </w:pPr>
      <w:r>
        <w:rPr>
          <w:lang w:val="hy-AM"/>
        </w:rPr>
        <w:t>ԾԱԵԱ-ի տեղափոխությունը կազմակերպվել է համաձայն հետևյալ ժամանակացույցի</w:t>
      </w:r>
      <w:r w:rsidRPr="008D683F">
        <w:rPr>
          <w:lang w:val="hy-AM"/>
        </w:rPr>
        <w:t>.</w:t>
      </w:r>
    </w:p>
    <w:tbl>
      <w:tblPr>
        <w:tblStyle w:val="TableGrid"/>
        <w:tblW w:w="0" w:type="auto"/>
        <w:tblLook w:val="04A0" w:firstRow="1" w:lastRow="0" w:firstColumn="1" w:lastColumn="0" w:noHBand="0" w:noVBand="1"/>
      </w:tblPr>
      <w:tblGrid>
        <w:gridCol w:w="442"/>
        <w:gridCol w:w="3910"/>
        <w:gridCol w:w="2354"/>
        <w:gridCol w:w="2311"/>
      </w:tblGrid>
      <w:tr w:rsidR="00E53BAB" w14:paraId="790BAE2A" w14:textId="77777777" w:rsidTr="002E3E9B">
        <w:tc>
          <w:tcPr>
            <w:tcW w:w="9017" w:type="dxa"/>
            <w:gridSpan w:val="4"/>
          </w:tcPr>
          <w:p w14:paraId="652289C1" w14:textId="619FC2B6" w:rsidR="00E53BAB" w:rsidRPr="002E3E9B" w:rsidRDefault="008D683F" w:rsidP="008D683F">
            <w:pPr>
              <w:jc w:val="center"/>
              <w:rPr>
                <w:b/>
              </w:rPr>
            </w:pPr>
            <w:r>
              <w:rPr>
                <w:b/>
                <w:lang w:val="hy-AM"/>
              </w:rPr>
              <w:t>ՏԳԾ ԻՐԱԿԱՆԱՑՄԱՆ ԺԱՄԱՆԱԿԱՑՈՒՅՑ</w:t>
            </w:r>
          </w:p>
        </w:tc>
      </w:tr>
      <w:tr w:rsidR="001252C7" w14:paraId="38AD9EEC" w14:textId="77777777" w:rsidTr="008039EF">
        <w:tc>
          <w:tcPr>
            <w:tcW w:w="445" w:type="dxa"/>
          </w:tcPr>
          <w:p w14:paraId="50258787" w14:textId="4672F4E8" w:rsidR="00E53BAB" w:rsidRDefault="00E53BAB" w:rsidP="000109DC">
            <w:r>
              <w:t>#</w:t>
            </w:r>
          </w:p>
        </w:tc>
        <w:tc>
          <w:tcPr>
            <w:tcW w:w="3960" w:type="dxa"/>
          </w:tcPr>
          <w:p w14:paraId="4ACD3310" w14:textId="7B1CD4C7" w:rsidR="00E53BAB" w:rsidRDefault="008D683F" w:rsidP="008D683F">
            <w:r>
              <w:rPr>
                <w:lang w:val="hy-AM"/>
              </w:rPr>
              <w:t>Գործողություն</w:t>
            </w:r>
          </w:p>
        </w:tc>
        <w:tc>
          <w:tcPr>
            <w:tcW w:w="2357" w:type="dxa"/>
          </w:tcPr>
          <w:p w14:paraId="3D2CD1AB" w14:textId="5862B87B" w:rsidR="00E53BAB" w:rsidRDefault="008D683F" w:rsidP="008D683F">
            <w:r>
              <w:rPr>
                <w:lang w:val="hy-AM"/>
              </w:rPr>
              <w:t>Իրականացման ժամանակահատված</w:t>
            </w:r>
          </w:p>
        </w:tc>
        <w:tc>
          <w:tcPr>
            <w:tcW w:w="2255" w:type="dxa"/>
          </w:tcPr>
          <w:p w14:paraId="7B745353" w14:textId="0EE422ED" w:rsidR="00E53BAB" w:rsidRDefault="008D683F" w:rsidP="008D683F">
            <w:r>
              <w:rPr>
                <w:lang w:val="hy-AM"/>
              </w:rPr>
              <w:t>Իրականացնող կողմ</w:t>
            </w:r>
          </w:p>
        </w:tc>
      </w:tr>
      <w:tr w:rsidR="001252C7" w14:paraId="38F72195" w14:textId="77777777" w:rsidTr="008039EF">
        <w:tc>
          <w:tcPr>
            <w:tcW w:w="445" w:type="dxa"/>
          </w:tcPr>
          <w:p w14:paraId="77B6A2AA" w14:textId="5C1C5843" w:rsidR="00E53BAB" w:rsidRDefault="00E53BAB" w:rsidP="000109DC">
            <w:r>
              <w:t>1</w:t>
            </w:r>
          </w:p>
        </w:tc>
        <w:tc>
          <w:tcPr>
            <w:tcW w:w="3960" w:type="dxa"/>
          </w:tcPr>
          <w:p w14:paraId="348B5948" w14:textId="52699561" w:rsidR="00E53BAB" w:rsidRDefault="008D683F" w:rsidP="008D683F">
            <w:r>
              <w:rPr>
                <w:lang w:val="hy-AM"/>
              </w:rPr>
              <w:t>ՏԳԾ նախագծի պատրաստում ներառյալ առաջին հանրային քննարկումը</w:t>
            </w:r>
          </w:p>
        </w:tc>
        <w:tc>
          <w:tcPr>
            <w:tcW w:w="2357" w:type="dxa"/>
          </w:tcPr>
          <w:p w14:paraId="60ECED01" w14:textId="45A60601" w:rsidR="00E53BAB" w:rsidRDefault="00E53BAB" w:rsidP="000109DC">
            <w:r>
              <w:t>2021-2023</w:t>
            </w:r>
          </w:p>
        </w:tc>
        <w:tc>
          <w:tcPr>
            <w:tcW w:w="2255" w:type="dxa"/>
          </w:tcPr>
          <w:p w14:paraId="7C4D34FF" w14:textId="151A4FF6" w:rsidR="00E53BAB" w:rsidRDefault="001252C7" w:rsidP="001252C7">
            <w:r>
              <w:rPr>
                <w:lang w:val="hy-AM"/>
              </w:rPr>
              <w:t>ՀՏԶՀ</w:t>
            </w:r>
          </w:p>
        </w:tc>
      </w:tr>
      <w:tr w:rsidR="001252C7" w14:paraId="618EEEDD" w14:textId="77777777" w:rsidTr="008039EF">
        <w:tc>
          <w:tcPr>
            <w:tcW w:w="445" w:type="dxa"/>
          </w:tcPr>
          <w:p w14:paraId="7BD03036" w14:textId="17825EFB" w:rsidR="00E53BAB" w:rsidRDefault="00E53BAB" w:rsidP="000109DC">
            <w:r>
              <w:t>2</w:t>
            </w:r>
          </w:p>
        </w:tc>
        <w:tc>
          <w:tcPr>
            <w:tcW w:w="3960" w:type="dxa"/>
          </w:tcPr>
          <w:p w14:paraId="7CD674B6" w14:textId="50F9BD73" w:rsidR="00E53BAB" w:rsidRDefault="001252C7" w:rsidP="001252C7">
            <w:r>
              <w:rPr>
                <w:lang w:val="hy-AM"/>
              </w:rPr>
              <w:t>ԲՍԿՊ նախագծի վերաբերյալ հանրային քննարկում և ԾԱԵԱ-ի հետ երկրորդ բովանդակալից խորհրդատվությունը</w:t>
            </w:r>
          </w:p>
        </w:tc>
        <w:tc>
          <w:tcPr>
            <w:tcW w:w="2357" w:type="dxa"/>
          </w:tcPr>
          <w:p w14:paraId="4A4855F0" w14:textId="495294BA" w:rsidR="00E53BAB" w:rsidRDefault="001252C7" w:rsidP="001252C7">
            <w:r>
              <w:rPr>
                <w:lang w:val="hy-AM"/>
              </w:rPr>
              <w:t xml:space="preserve">Հունվար </w:t>
            </w:r>
            <w:r w:rsidR="00A258F3">
              <w:t>2024</w:t>
            </w:r>
          </w:p>
        </w:tc>
        <w:tc>
          <w:tcPr>
            <w:tcW w:w="2255" w:type="dxa"/>
          </w:tcPr>
          <w:p w14:paraId="5415C0B6" w14:textId="7D5519F2" w:rsidR="00E53BAB" w:rsidRDefault="001252C7" w:rsidP="001252C7">
            <w:r>
              <w:rPr>
                <w:lang w:val="hy-AM"/>
              </w:rPr>
              <w:t>ՀՏԶՀ և Մեղրիի համայնքապետարան</w:t>
            </w:r>
          </w:p>
        </w:tc>
      </w:tr>
      <w:tr w:rsidR="001252C7" w14:paraId="501D3934" w14:textId="77777777" w:rsidTr="008039EF">
        <w:tc>
          <w:tcPr>
            <w:tcW w:w="445" w:type="dxa"/>
          </w:tcPr>
          <w:p w14:paraId="436E91F1" w14:textId="36421BEB" w:rsidR="00E53BAB" w:rsidRDefault="00A258F3" w:rsidP="000109DC">
            <w:r>
              <w:lastRenderedPageBreak/>
              <w:t>3</w:t>
            </w:r>
          </w:p>
        </w:tc>
        <w:tc>
          <w:tcPr>
            <w:tcW w:w="3960" w:type="dxa"/>
          </w:tcPr>
          <w:p w14:paraId="03E1957C" w14:textId="162E4F04" w:rsidR="00E53BAB" w:rsidRDefault="001252C7" w:rsidP="001252C7">
            <w:r>
              <w:rPr>
                <w:lang w:val="hy-AM"/>
              </w:rPr>
              <w:t xml:space="preserve">Մեղրի համայնքի ավագանու որոշումը բնակարան գնելու և ԾԱԵԱ-ին անսահմանափակ ժամանակով օգտագործման նպատակով անվճար հատկացնելու վերաբերյալ </w:t>
            </w:r>
          </w:p>
        </w:tc>
        <w:tc>
          <w:tcPr>
            <w:tcW w:w="2357" w:type="dxa"/>
          </w:tcPr>
          <w:p w14:paraId="00305BBD" w14:textId="0BAF81F7" w:rsidR="00E53BAB" w:rsidRDefault="001252C7" w:rsidP="001252C7">
            <w:r>
              <w:rPr>
                <w:lang w:val="hy-AM"/>
              </w:rPr>
              <w:t xml:space="preserve">Փետրվար </w:t>
            </w:r>
            <w:r w:rsidR="00A258F3">
              <w:t>2024</w:t>
            </w:r>
          </w:p>
        </w:tc>
        <w:tc>
          <w:tcPr>
            <w:tcW w:w="2255" w:type="dxa"/>
          </w:tcPr>
          <w:p w14:paraId="5A3C2325" w14:textId="554628F0" w:rsidR="00E53BAB" w:rsidRDefault="001252C7" w:rsidP="000109DC">
            <w:r>
              <w:rPr>
                <w:lang w:val="hy-AM"/>
              </w:rPr>
              <w:t>Մեղրիի համայնքապետարան</w:t>
            </w:r>
          </w:p>
        </w:tc>
      </w:tr>
      <w:tr w:rsidR="001252C7" w14:paraId="5607003B" w14:textId="77777777" w:rsidTr="008039EF">
        <w:tc>
          <w:tcPr>
            <w:tcW w:w="445" w:type="dxa"/>
          </w:tcPr>
          <w:p w14:paraId="5A44FF22" w14:textId="63DEE4A4" w:rsidR="00A258F3" w:rsidRDefault="00A258F3" w:rsidP="00A258F3">
            <w:r>
              <w:t>4</w:t>
            </w:r>
          </w:p>
        </w:tc>
        <w:tc>
          <w:tcPr>
            <w:tcW w:w="3960" w:type="dxa"/>
          </w:tcPr>
          <w:p w14:paraId="23FCA201" w14:textId="51F9952B" w:rsidR="00A258F3" w:rsidRDefault="001252C7" w:rsidP="001252C7">
            <w:r>
              <w:rPr>
                <w:lang w:val="hy-AM"/>
              </w:rPr>
              <w:t>ԾԱԵԱ-ի հետ տեղափոխության վերաբերյալ համաձայնագրի ստորագրում</w:t>
            </w:r>
          </w:p>
        </w:tc>
        <w:tc>
          <w:tcPr>
            <w:tcW w:w="2357" w:type="dxa"/>
          </w:tcPr>
          <w:p w14:paraId="2DDFD45C" w14:textId="7D3EF8FA" w:rsidR="00A258F3" w:rsidRDefault="001252C7" w:rsidP="001252C7">
            <w:r>
              <w:rPr>
                <w:lang w:val="hy-AM"/>
              </w:rPr>
              <w:t xml:space="preserve">Փետրվար </w:t>
            </w:r>
            <w:r>
              <w:t>2024</w:t>
            </w:r>
          </w:p>
        </w:tc>
        <w:tc>
          <w:tcPr>
            <w:tcW w:w="2255" w:type="dxa"/>
          </w:tcPr>
          <w:p w14:paraId="7EE298A5" w14:textId="7AE26265" w:rsidR="00A258F3" w:rsidRDefault="001252C7" w:rsidP="001252C7">
            <w:r>
              <w:rPr>
                <w:lang w:val="hy-AM"/>
              </w:rPr>
              <w:t>Մեղրիի համայնքապետարան և ԾԱԵԱ</w:t>
            </w:r>
          </w:p>
        </w:tc>
      </w:tr>
      <w:tr w:rsidR="001252C7" w14:paraId="7D6697EA" w14:textId="77777777" w:rsidTr="008039EF">
        <w:tc>
          <w:tcPr>
            <w:tcW w:w="445" w:type="dxa"/>
          </w:tcPr>
          <w:p w14:paraId="477D470A" w14:textId="0C10C350" w:rsidR="00A258F3" w:rsidRDefault="00A258F3" w:rsidP="00A258F3">
            <w:r>
              <w:t>5</w:t>
            </w:r>
          </w:p>
        </w:tc>
        <w:tc>
          <w:tcPr>
            <w:tcW w:w="3960" w:type="dxa"/>
          </w:tcPr>
          <w:p w14:paraId="2C1B1DCE" w14:textId="2A96C2C7" w:rsidR="00A258F3" w:rsidRDefault="001252C7" w:rsidP="001252C7">
            <w:r>
              <w:rPr>
                <w:lang w:val="hy-AM"/>
              </w:rPr>
              <w:t xml:space="preserve">ԾԱԵԱ-ի տեղափոխություն </w:t>
            </w:r>
          </w:p>
        </w:tc>
        <w:tc>
          <w:tcPr>
            <w:tcW w:w="2357" w:type="dxa"/>
          </w:tcPr>
          <w:p w14:paraId="27533324" w14:textId="6BC2CDD7" w:rsidR="00A258F3" w:rsidRDefault="001252C7" w:rsidP="001252C7">
            <w:r>
              <w:rPr>
                <w:lang w:val="hy-AM"/>
              </w:rPr>
              <w:t>Մարտ</w:t>
            </w:r>
            <w:r w:rsidR="00A258F3">
              <w:t xml:space="preserve"> 2024</w:t>
            </w:r>
          </w:p>
        </w:tc>
        <w:tc>
          <w:tcPr>
            <w:tcW w:w="2255" w:type="dxa"/>
          </w:tcPr>
          <w:p w14:paraId="3DDDB49C" w14:textId="6FAAA587" w:rsidR="00A258F3" w:rsidRDefault="001252C7" w:rsidP="001252C7">
            <w:r>
              <w:rPr>
                <w:lang w:val="hy-AM"/>
              </w:rPr>
              <w:t xml:space="preserve">Մեղրիի համայնքապետարան </w:t>
            </w:r>
          </w:p>
        </w:tc>
      </w:tr>
    </w:tbl>
    <w:p w14:paraId="4985ED40" w14:textId="1E63D058" w:rsidR="00A258F3" w:rsidRPr="002E3E9B" w:rsidRDefault="00A258F3" w:rsidP="002E3E9B">
      <w:pPr>
        <w:pStyle w:val="Heading2"/>
        <w:rPr>
          <w:rFonts w:asciiTheme="minorHAnsi" w:hAnsiTheme="minorHAnsi"/>
        </w:rPr>
      </w:pPr>
      <w:bookmarkStart w:id="27" w:name="_Toc165994061"/>
      <w:r>
        <w:rPr>
          <w:rFonts w:asciiTheme="minorHAnsi" w:hAnsiTheme="minorHAnsi"/>
        </w:rPr>
        <w:t xml:space="preserve">5.2 </w:t>
      </w:r>
      <w:r w:rsidR="00EC0D37">
        <w:rPr>
          <w:rFonts w:asciiTheme="minorHAnsi" w:hAnsiTheme="minorHAnsi"/>
          <w:lang w:val="hy-AM"/>
        </w:rPr>
        <w:t>ԾԱԵԱ-ի ՏԵՂԱՓՈԽՈՒԹՅՈՒՆ</w:t>
      </w:r>
      <w:bookmarkEnd w:id="27"/>
      <w:r w:rsidRPr="002E3E9B">
        <w:rPr>
          <w:rFonts w:asciiTheme="minorHAnsi" w:hAnsiTheme="minorHAnsi"/>
        </w:rPr>
        <w:t xml:space="preserve"> </w:t>
      </w:r>
    </w:p>
    <w:p w14:paraId="610BA250" w14:textId="69056938" w:rsidR="00EC0D37" w:rsidRPr="00EC0D37" w:rsidRDefault="00EC0D37" w:rsidP="00EC0D37">
      <w:pPr>
        <w:spacing w:line="240" w:lineRule="auto"/>
        <w:jc w:val="both"/>
        <w:rPr>
          <w:rFonts w:cs="Times New Roman"/>
          <w:sz w:val="24"/>
          <w:szCs w:val="24"/>
          <w:lang w:val="hy-AM"/>
        </w:rPr>
      </w:pPr>
      <w:r>
        <w:rPr>
          <w:rFonts w:cs="Times New Roman"/>
          <w:sz w:val="24"/>
          <w:szCs w:val="24"/>
          <w:lang w:val="hy-AM"/>
        </w:rPr>
        <w:t xml:space="preserve">ԾԱԵԱ-ի </w:t>
      </w:r>
      <w:r w:rsidRPr="00EC0D37">
        <w:rPr>
          <w:rFonts w:cs="Times New Roman"/>
          <w:sz w:val="24"/>
          <w:szCs w:val="24"/>
        </w:rPr>
        <w:t xml:space="preserve">հետ </w:t>
      </w:r>
      <w:r>
        <w:rPr>
          <w:rFonts w:cs="Times New Roman"/>
          <w:sz w:val="24"/>
          <w:szCs w:val="24"/>
          <w:lang w:val="hy-AM"/>
        </w:rPr>
        <w:t>տա</w:t>
      </w:r>
      <w:r w:rsidRPr="00EC0D37">
        <w:rPr>
          <w:rFonts w:cs="Times New Roman"/>
          <w:sz w:val="24"/>
          <w:szCs w:val="24"/>
        </w:rPr>
        <w:t>րաբնակեցման պայմանների շուրջ պայմանավորվածություն ձեռք բերելուց հետո, քաղաքապետարանի տնօրինությունն աջակցել է կնոջ</w:t>
      </w:r>
      <w:r w:rsidR="001B60D5">
        <w:rPr>
          <w:rFonts w:cs="Times New Roman"/>
          <w:sz w:val="24"/>
          <w:szCs w:val="24"/>
          <w:lang w:val="hy-AM"/>
        </w:rPr>
        <w:t>ը</w:t>
      </w:r>
      <w:r w:rsidRPr="00EC0D37">
        <w:rPr>
          <w:rFonts w:cs="Times New Roman"/>
          <w:sz w:val="24"/>
          <w:szCs w:val="24"/>
        </w:rPr>
        <w:t xml:space="preserve"> </w:t>
      </w:r>
      <w:r>
        <w:rPr>
          <w:rFonts w:cs="Times New Roman"/>
          <w:sz w:val="24"/>
          <w:szCs w:val="24"/>
          <w:lang w:val="hy-AM"/>
        </w:rPr>
        <w:t xml:space="preserve">տեղափոխության հարցում։ ԾԱԵԱ-ի </w:t>
      </w:r>
      <w:r w:rsidRPr="00EC0D37">
        <w:rPr>
          <w:rFonts w:cs="Times New Roman"/>
          <w:sz w:val="24"/>
          <w:szCs w:val="24"/>
          <w:lang w:val="hy-AM"/>
        </w:rPr>
        <w:t>տեղափոխումը կազմակերպվել է 2024 թվականի մարտի սկզբին՝ Մեղրիում շինարարական աշխատանքների մեկնարկից առաջ։</w:t>
      </w:r>
    </w:p>
    <w:p w14:paraId="6F601C72" w14:textId="3D3D786D" w:rsidR="00EC0D37" w:rsidRPr="00EC0D37" w:rsidRDefault="00EC0D37" w:rsidP="00EC0D37">
      <w:pPr>
        <w:spacing w:line="240" w:lineRule="auto"/>
        <w:jc w:val="both"/>
        <w:rPr>
          <w:rFonts w:cs="Times New Roman"/>
          <w:sz w:val="24"/>
          <w:szCs w:val="24"/>
          <w:lang w:val="hy-AM"/>
        </w:rPr>
      </w:pPr>
      <w:r w:rsidRPr="00EC0D37">
        <w:rPr>
          <w:rFonts w:cs="Times New Roman"/>
          <w:sz w:val="24"/>
          <w:szCs w:val="24"/>
          <w:lang w:val="hy-AM"/>
        </w:rPr>
        <w:t>ՀՏԶՀ-ի աշխատակիցները մ</w:t>
      </w:r>
      <w:r>
        <w:rPr>
          <w:rFonts w:cs="Times New Roman"/>
          <w:sz w:val="24"/>
          <w:szCs w:val="24"/>
          <w:lang w:val="hy-AM"/>
        </w:rPr>
        <w:t xml:space="preserve">շտադիտարկման այց են </w:t>
      </w:r>
      <w:r w:rsidRPr="00EC0D37">
        <w:rPr>
          <w:rFonts w:cs="Times New Roman"/>
          <w:sz w:val="24"/>
          <w:szCs w:val="24"/>
          <w:lang w:val="hy-AM"/>
        </w:rPr>
        <w:t>կատարե</w:t>
      </w:r>
      <w:r>
        <w:rPr>
          <w:rFonts w:cs="Times New Roman"/>
          <w:sz w:val="24"/>
          <w:szCs w:val="24"/>
          <w:lang w:val="hy-AM"/>
        </w:rPr>
        <w:t>լ ԾԱԵԱ-ին</w:t>
      </w:r>
      <w:r w:rsidRPr="00EC0D37">
        <w:rPr>
          <w:rFonts w:cs="Times New Roman"/>
          <w:sz w:val="24"/>
          <w:szCs w:val="24"/>
          <w:lang w:val="hy-AM"/>
        </w:rPr>
        <w:t xml:space="preserve">՝ նրա նոր </w:t>
      </w:r>
      <w:r>
        <w:rPr>
          <w:rFonts w:cs="Times New Roman"/>
          <w:sz w:val="24"/>
          <w:szCs w:val="24"/>
          <w:lang w:val="hy-AM"/>
        </w:rPr>
        <w:t>բնակարանում</w:t>
      </w:r>
      <w:r w:rsidRPr="00EC0D37">
        <w:rPr>
          <w:rFonts w:cs="Times New Roman"/>
          <w:sz w:val="24"/>
          <w:szCs w:val="24"/>
          <w:lang w:val="hy-AM"/>
        </w:rPr>
        <w:t xml:space="preserve">՝ ծանոթանալու կենցաղային պայմաններին և </w:t>
      </w:r>
      <w:r>
        <w:rPr>
          <w:rFonts w:cs="Times New Roman"/>
          <w:sz w:val="24"/>
          <w:szCs w:val="24"/>
          <w:lang w:val="hy-AM"/>
        </w:rPr>
        <w:t xml:space="preserve">ԾԱԵԱ-ից </w:t>
      </w:r>
      <w:r w:rsidRPr="00EC0D37">
        <w:rPr>
          <w:rFonts w:cs="Times New Roman"/>
          <w:sz w:val="24"/>
          <w:szCs w:val="24"/>
          <w:lang w:val="hy-AM"/>
        </w:rPr>
        <w:t xml:space="preserve">հետադարձ </w:t>
      </w:r>
      <w:r>
        <w:rPr>
          <w:rFonts w:cs="Times New Roman"/>
          <w:sz w:val="24"/>
          <w:szCs w:val="24"/>
          <w:lang w:val="hy-AM"/>
        </w:rPr>
        <w:t>արձագանք</w:t>
      </w:r>
      <w:r w:rsidRPr="00EC0D37">
        <w:rPr>
          <w:rFonts w:cs="Times New Roman"/>
          <w:sz w:val="24"/>
          <w:szCs w:val="24"/>
          <w:lang w:val="hy-AM"/>
        </w:rPr>
        <w:t xml:space="preserve"> ստանալու համար: </w:t>
      </w:r>
      <w:r>
        <w:rPr>
          <w:rFonts w:cs="Times New Roman"/>
          <w:sz w:val="24"/>
          <w:szCs w:val="24"/>
          <w:lang w:val="hy-AM"/>
        </w:rPr>
        <w:t xml:space="preserve">ԾԱԵԱ-ն </w:t>
      </w:r>
      <w:r w:rsidRPr="00EC0D37">
        <w:rPr>
          <w:rFonts w:cs="Times New Roman"/>
          <w:sz w:val="24"/>
          <w:szCs w:val="24"/>
          <w:lang w:val="hy-AM"/>
        </w:rPr>
        <w:t>գոհ է նոր պայմաններից</w:t>
      </w:r>
      <w:r>
        <w:rPr>
          <w:rFonts w:cs="Times New Roman"/>
          <w:sz w:val="24"/>
          <w:szCs w:val="24"/>
          <w:lang w:val="hy-AM"/>
        </w:rPr>
        <w:t xml:space="preserve">։ Մշտադիտարկման այցեր կիրականացվեն </w:t>
      </w:r>
      <w:r w:rsidRPr="00EC0D37">
        <w:rPr>
          <w:rFonts w:cs="Times New Roman"/>
          <w:sz w:val="24"/>
          <w:szCs w:val="24"/>
          <w:lang w:val="hy-AM"/>
        </w:rPr>
        <w:t>տարին երկու անգամ՝ մինչև Ծրագրի ավարտը, և այդ այցելությունների հետ կապված տեղեկատվությունը կարտացոլվի առաջընթացի հաշվետվություններում:</w:t>
      </w:r>
    </w:p>
    <w:p w14:paraId="2654F0C2" w14:textId="7A41BB5F" w:rsidR="00050E73" w:rsidRPr="004A3724" w:rsidRDefault="00050E73" w:rsidP="006E1117">
      <w:pPr>
        <w:spacing w:line="240" w:lineRule="auto"/>
        <w:jc w:val="both"/>
        <w:rPr>
          <w:rFonts w:eastAsiaTheme="majorEastAsia" w:cstheme="majorBidi"/>
          <w:b/>
          <w:bCs/>
          <w:color w:val="365F91" w:themeColor="accent1" w:themeShade="BF"/>
          <w:sz w:val="24"/>
          <w:szCs w:val="24"/>
          <w:lang w:val="hy-AM"/>
        </w:rPr>
      </w:pPr>
      <w:r w:rsidRPr="004A3724">
        <w:rPr>
          <w:rFonts w:eastAsiaTheme="majorEastAsia" w:cstheme="majorBidi"/>
          <w:b/>
          <w:bCs/>
          <w:color w:val="365F91" w:themeColor="accent1" w:themeShade="BF"/>
          <w:sz w:val="24"/>
          <w:szCs w:val="24"/>
          <w:lang w:val="hy-AM"/>
        </w:rPr>
        <w:br w:type="page"/>
      </w:r>
    </w:p>
    <w:p w14:paraId="23A514FA" w14:textId="2BA0CFC4" w:rsidR="00634616" w:rsidRPr="004A3724" w:rsidRDefault="00EC0D37" w:rsidP="000A05CD">
      <w:pPr>
        <w:autoSpaceDE w:val="0"/>
        <w:autoSpaceDN w:val="0"/>
        <w:adjustRightInd w:val="0"/>
        <w:spacing w:after="0"/>
        <w:jc w:val="both"/>
        <w:rPr>
          <w:rFonts w:eastAsiaTheme="majorEastAsia" w:cstheme="majorBidi"/>
          <w:b/>
          <w:bCs/>
          <w:color w:val="365F91" w:themeColor="accent1" w:themeShade="BF"/>
          <w:sz w:val="28"/>
          <w:szCs w:val="28"/>
          <w:lang w:val="hy-AM"/>
        </w:rPr>
      </w:pPr>
      <w:r>
        <w:rPr>
          <w:rFonts w:eastAsiaTheme="majorEastAsia" w:cstheme="majorBidi"/>
          <w:b/>
          <w:bCs/>
          <w:color w:val="365F91" w:themeColor="accent1" w:themeShade="BF"/>
          <w:sz w:val="28"/>
          <w:szCs w:val="28"/>
          <w:lang w:val="hy-AM"/>
        </w:rPr>
        <w:lastRenderedPageBreak/>
        <w:t xml:space="preserve">ՀԱՎԵԼՎԱԾ </w:t>
      </w:r>
      <w:r w:rsidR="008C1D53" w:rsidRPr="004A3724">
        <w:rPr>
          <w:rFonts w:eastAsiaTheme="majorEastAsia" w:cstheme="majorBidi"/>
          <w:b/>
          <w:bCs/>
          <w:color w:val="365F91" w:themeColor="accent1" w:themeShade="BF"/>
          <w:sz w:val="28"/>
          <w:szCs w:val="28"/>
          <w:lang w:val="hy-AM"/>
        </w:rPr>
        <w:t xml:space="preserve">1. </w:t>
      </w:r>
      <w:r>
        <w:rPr>
          <w:rFonts w:eastAsiaTheme="majorEastAsia" w:cstheme="majorBidi"/>
          <w:b/>
          <w:bCs/>
          <w:color w:val="365F91" w:themeColor="accent1" w:themeShade="BF"/>
          <w:sz w:val="28"/>
          <w:szCs w:val="28"/>
          <w:lang w:val="hy-AM"/>
        </w:rPr>
        <w:t>ԾԱԵԱ-ի ԿԵՆՑԱՂԱՅԻՆ ՊԱՅՄԱՆՆԵՐԸ ՏԱՐԱԲՆԱԿԵՑՈՒՄԻՑ ԱՌԱՋ ու ՀԵՏՈ</w:t>
      </w:r>
    </w:p>
    <w:p w14:paraId="22EF47FB" w14:textId="77777777" w:rsidR="002A3D20" w:rsidRPr="004A3724" w:rsidRDefault="00F727D0" w:rsidP="000A05CD">
      <w:pPr>
        <w:autoSpaceDE w:val="0"/>
        <w:autoSpaceDN w:val="0"/>
        <w:adjustRightInd w:val="0"/>
        <w:spacing w:after="0"/>
        <w:jc w:val="both"/>
        <w:rPr>
          <w:rFonts w:eastAsiaTheme="majorEastAsia" w:cstheme="majorBidi"/>
          <w:b/>
          <w:bCs/>
          <w:color w:val="365F91" w:themeColor="accent1" w:themeShade="BF"/>
          <w:sz w:val="28"/>
          <w:szCs w:val="28"/>
          <w:lang w:val="hy-AM"/>
        </w:rPr>
      </w:pPr>
      <w:r w:rsidRPr="004A3724">
        <w:rPr>
          <w:rFonts w:eastAsiaTheme="majorEastAsia" w:cstheme="majorBidi"/>
          <w:b/>
          <w:bCs/>
          <w:color w:val="365F91" w:themeColor="accent1" w:themeShade="BF"/>
          <w:sz w:val="28"/>
          <w:szCs w:val="28"/>
          <w:lang w:val="hy-AM"/>
        </w:rPr>
        <w:t xml:space="preserve"> </w:t>
      </w:r>
    </w:p>
    <w:p w14:paraId="0F226DC6" w14:textId="64045BDA" w:rsidR="006A08A6" w:rsidRDefault="00EC0D37"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lang w:val="hy-AM"/>
        </w:rPr>
        <w:t>ՆԱԽԿԻՆ ԿԵՆՑԱՂԱՅԻՆ ՊԱՅՄԱՆՆԵՐԸ</w:t>
      </w:r>
      <w:r w:rsidR="00F727D0">
        <w:rPr>
          <w:rFonts w:eastAsiaTheme="majorEastAsia" w:cstheme="majorBidi"/>
          <w:b/>
          <w:bCs/>
          <w:color w:val="365F91" w:themeColor="accent1" w:themeShade="BF"/>
          <w:sz w:val="28"/>
          <w:szCs w:val="28"/>
        </w:rPr>
        <w:t xml:space="preserve">     </w:t>
      </w:r>
    </w:p>
    <w:tbl>
      <w:tblPr>
        <w:tblStyle w:val="TableGrid"/>
        <w:tblW w:w="9873" w:type="dxa"/>
        <w:tblLook w:val="04A0" w:firstRow="1" w:lastRow="0" w:firstColumn="1" w:lastColumn="0" w:noHBand="0" w:noVBand="1"/>
      </w:tblPr>
      <w:tblGrid>
        <w:gridCol w:w="3366"/>
        <w:gridCol w:w="3156"/>
        <w:gridCol w:w="3351"/>
      </w:tblGrid>
      <w:tr w:rsidR="00E03FB1" w14:paraId="36EB0B2A" w14:textId="77777777" w:rsidTr="00E03FB1">
        <w:tc>
          <w:tcPr>
            <w:tcW w:w="3366" w:type="dxa"/>
          </w:tcPr>
          <w:p w14:paraId="36DA0C30" w14:textId="77777777" w:rsidR="00E03FB1" w:rsidRDefault="00E03FB1" w:rsidP="000A05CD">
            <w:pPr>
              <w:autoSpaceDE w:val="0"/>
              <w:autoSpaceDN w:val="0"/>
              <w:adjustRightInd w:val="0"/>
              <w:jc w:val="both"/>
              <w:rPr>
                <w:rFonts w:eastAsiaTheme="majorEastAsia" w:cstheme="majorBidi"/>
                <w:b/>
                <w:bCs/>
                <w:color w:val="365F91" w:themeColor="accent1" w:themeShade="BF"/>
                <w:sz w:val="28"/>
                <w:szCs w:val="28"/>
              </w:rPr>
            </w:pPr>
            <w:r w:rsidRPr="00E03FB1">
              <w:rPr>
                <w:rFonts w:ascii="Times New Roman" w:eastAsia="Times New Roman" w:hAnsi="Times New Roman" w:cs="Times New Roman"/>
                <w:noProof/>
                <w:sz w:val="24"/>
                <w:szCs w:val="24"/>
              </w:rPr>
              <w:drawing>
                <wp:inline distT="0" distB="0" distL="0" distR="0" wp14:anchorId="3A399349" wp14:editId="41F34603">
                  <wp:extent cx="3048000" cy="1962150"/>
                  <wp:effectExtent l="0" t="9525" r="9525" b="9525"/>
                  <wp:docPr id="16" name="Picture 16" descr="C:\Users\Marina-V\AppData\Local\Microsoft\Windows\INetCache\Content.Outlook\AEDU0KOW\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V\AppData\Local\Microsoft\Windows\INetCache\Content.Outlook\AEDU0KOW\IMG_12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048000" cy="1962150"/>
                          </a:xfrm>
                          <a:prstGeom prst="rect">
                            <a:avLst/>
                          </a:prstGeom>
                          <a:noFill/>
                          <a:ln>
                            <a:noFill/>
                          </a:ln>
                        </pic:spPr>
                      </pic:pic>
                    </a:graphicData>
                  </a:graphic>
                </wp:inline>
              </w:drawing>
            </w:r>
          </w:p>
        </w:tc>
        <w:tc>
          <w:tcPr>
            <w:tcW w:w="3156" w:type="dxa"/>
          </w:tcPr>
          <w:p w14:paraId="66125D4F"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E03FB1">
              <w:rPr>
                <w:rFonts w:ascii="Times New Roman" w:eastAsia="Times New Roman" w:hAnsi="Times New Roman" w:cs="Times New Roman"/>
                <w:noProof/>
                <w:sz w:val="24"/>
                <w:szCs w:val="24"/>
              </w:rPr>
              <w:drawing>
                <wp:inline distT="0" distB="0" distL="0" distR="0" wp14:anchorId="4DD42692" wp14:editId="408BCC73">
                  <wp:extent cx="3048000" cy="1866900"/>
                  <wp:effectExtent l="0" t="0" r="0" b="0"/>
                  <wp:docPr id="18" name="Picture 18" descr="C:\Users\Marina-V\AppData\Local\Microsoft\Windows\INetCache\Content.Outlook\AEDU0KOW\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IMG_12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48000" cy="1866900"/>
                          </a:xfrm>
                          <a:prstGeom prst="rect">
                            <a:avLst/>
                          </a:prstGeom>
                          <a:noFill/>
                          <a:ln>
                            <a:noFill/>
                          </a:ln>
                        </pic:spPr>
                      </pic:pic>
                    </a:graphicData>
                  </a:graphic>
                </wp:inline>
              </w:drawing>
            </w:r>
          </w:p>
        </w:tc>
        <w:tc>
          <w:tcPr>
            <w:tcW w:w="3351" w:type="dxa"/>
          </w:tcPr>
          <w:p w14:paraId="699291AA"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E03FB1">
              <w:rPr>
                <w:rFonts w:ascii="Times New Roman" w:eastAsia="Times New Roman" w:hAnsi="Times New Roman" w:cs="Times New Roman"/>
                <w:noProof/>
                <w:sz w:val="24"/>
                <w:szCs w:val="24"/>
              </w:rPr>
              <w:drawing>
                <wp:inline distT="0" distB="0" distL="0" distR="0" wp14:anchorId="5ED87AB7" wp14:editId="066F6EF0">
                  <wp:extent cx="3048000" cy="1990725"/>
                  <wp:effectExtent l="0" t="4763" r="0" b="0"/>
                  <wp:docPr id="17" name="Picture 17" descr="C:\Users\Marina-V\AppData\Local\Microsoft\Windows\INetCache\Content.Outlook\AEDU0KOW\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IMG_12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048000" cy="1990725"/>
                          </a:xfrm>
                          <a:prstGeom prst="rect">
                            <a:avLst/>
                          </a:prstGeom>
                          <a:noFill/>
                          <a:ln>
                            <a:noFill/>
                          </a:ln>
                        </pic:spPr>
                      </pic:pic>
                    </a:graphicData>
                  </a:graphic>
                </wp:inline>
              </w:drawing>
            </w:r>
          </w:p>
        </w:tc>
      </w:tr>
      <w:tr w:rsidR="00E03FB1" w14:paraId="61A9B960" w14:textId="77777777" w:rsidTr="00E03FB1">
        <w:tc>
          <w:tcPr>
            <w:tcW w:w="3366" w:type="dxa"/>
          </w:tcPr>
          <w:p w14:paraId="72180D04"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5D0C27">
              <w:rPr>
                <w:rFonts w:eastAsiaTheme="majorEastAsia" w:cstheme="majorBidi"/>
                <w:b/>
                <w:bCs/>
                <w:noProof/>
                <w:color w:val="365F91" w:themeColor="accent1" w:themeShade="BF"/>
                <w:sz w:val="28"/>
                <w:szCs w:val="28"/>
              </w:rPr>
              <w:drawing>
                <wp:inline distT="0" distB="0" distL="0" distR="0" wp14:anchorId="31E8A9DB" wp14:editId="3B880568">
                  <wp:extent cx="1990725" cy="24053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327008_4930281393719107_863098768303050656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9341" cy="2415791"/>
                          </a:xfrm>
                          <a:prstGeom prst="rect">
                            <a:avLst/>
                          </a:prstGeom>
                        </pic:spPr>
                      </pic:pic>
                    </a:graphicData>
                  </a:graphic>
                </wp:inline>
              </w:drawing>
            </w:r>
          </w:p>
        </w:tc>
        <w:tc>
          <w:tcPr>
            <w:tcW w:w="3156" w:type="dxa"/>
          </w:tcPr>
          <w:p w14:paraId="1FB84C97" w14:textId="77777777" w:rsidR="00E03FB1" w:rsidRDefault="00E03FB1" w:rsidP="000A05CD">
            <w:pPr>
              <w:autoSpaceDE w:val="0"/>
              <w:autoSpaceDN w:val="0"/>
              <w:adjustRightInd w:val="0"/>
              <w:jc w:val="both"/>
              <w:rPr>
                <w:rFonts w:eastAsiaTheme="majorEastAsia" w:cstheme="majorBidi"/>
                <w:b/>
                <w:bCs/>
                <w:color w:val="365F91" w:themeColor="accent1" w:themeShade="BF"/>
                <w:sz w:val="28"/>
                <w:szCs w:val="28"/>
              </w:rPr>
            </w:pPr>
            <w:r w:rsidRPr="005D0C27">
              <w:rPr>
                <w:rFonts w:eastAsiaTheme="majorEastAsia" w:cstheme="majorBidi"/>
                <w:b/>
                <w:bCs/>
                <w:noProof/>
                <w:color w:val="365F91" w:themeColor="accent1" w:themeShade="BF"/>
                <w:sz w:val="28"/>
                <w:szCs w:val="28"/>
              </w:rPr>
              <w:drawing>
                <wp:inline distT="0" distB="0" distL="0" distR="0" wp14:anchorId="45C8F533" wp14:editId="1FB4D50D">
                  <wp:extent cx="1837903" cy="2390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614734_305992291679265_840191821146633853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5274" cy="2413372"/>
                          </a:xfrm>
                          <a:prstGeom prst="rect">
                            <a:avLst/>
                          </a:prstGeom>
                        </pic:spPr>
                      </pic:pic>
                    </a:graphicData>
                  </a:graphic>
                </wp:inline>
              </w:drawing>
            </w:r>
          </w:p>
        </w:tc>
        <w:tc>
          <w:tcPr>
            <w:tcW w:w="3351" w:type="dxa"/>
          </w:tcPr>
          <w:p w14:paraId="7C5EF353"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E03FB1">
              <w:rPr>
                <w:rFonts w:ascii="Times New Roman" w:eastAsia="Times New Roman" w:hAnsi="Times New Roman" w:cs="Times New Roman"/>
                <w:noProof/>
                <w:sz w:val="24"/>
                <w:szCs w:val="24"/>
              </w:rPr>
              <w:drawing>
                <wp:inline distT="0" distB="0" distL="0" distR="0" wp14:anchorId="497379AC" wp14:editId="7BFFAA8D">
                  <wp:extent cx="2404305" cy="1962052"/>
                  <wp:effectExtent l="0" t="7303" r="7938" b="7937"/>
                  <wp:docPr id="19" name="Picture 19" descr="C:\Users\Marina-V\AppData\Local\Microsoft\Windows\INetCache\Content.Outlook\AEDU0KOW\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V\AppData\Local\Microsoft\Windows\INetCache\Content.Outlook\AEDU0KOW\IMG_123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0531"/>
                          <a:stretch/>
                        </pic:blipFill>
                        <pic:spPr bwMode="auto">
                          <a:xfrm rot="5400000">
                            <a:off x="0" y="0"/>
                            <a:ext cx="2416810" cy="19722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CB9D1E"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63E963EF"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0BABB24D"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54E3EBB8"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46D6D114"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3A1FC0EF"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6F397467"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0A337C9F"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74409422"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6F5731A2" w14:textId="5E8BB757" w:rsidR="003810E8" w:rsidRDefault="00EC0D37"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lang w:val="hy-AM"/>
        </w:rPr>
        <w:lastRenderedPageBreak/>
        <w:t>ՆՈՐ ԿԵՆՑԱՂԱՅԻՆ ՊԱՅՄԱՆՆԵՐԸ</w:t>
      </w:r>
    </w:p>
    <w:p w14:paraId="7F17F45B"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tbl>
      <w:tblPr>
        <w:tblStyle w:val="TableGrid"/>
        <w:tblW w:w="0" w:type="auto"/>
        <w:tblLook w:val="04A0" w:firstRow="1" w:lastRow="0" w:firstColumn="1" w:lastColumn="0" w:noHBand="0" w:noVBand="1"/>
      </w:tblPr>
      <w:tblGrid>
        <w:gridCol w:w="2977"/>
        <w:gridCol w:w="3006"/>
        <w:gridCol w:w="3034"/>
      </w:tblGrid>
      <w:tr w:rsidR="002B3AE9" w14:paraId="511D2A51" w14:textId="77777777" w:rsidTr="003B0BE9">
        <w:tc>
          <w:tcPr>
            <w:tcW w:w="3005" w:type="dxa"/>
          </w:tcPr>
          <w:p w14:paraId="551A268B" w14:textId="214286E7" w:rsidR="003B0BE9" w:rsidRPr="003B0BE9" w:rsidRDefault="003B0BE9" w:rsidP="003B0BE9">
            <w:pPr>
              <w:spacing w:before="100" w:beforeAutospacing="1" w:after="100" w:afterAutospacing="1"/>
              <w:rPr>
                <w:rFonts w:ascii="Times New Roman" w:eastAsia="Times New Roman" w:hAnsi="Times New Roman" w:cs="Times New Roman"/>
                <w:sz w:val="24"/>
                <w:szCs w:val="24"/>
              </w:rPr>
            </w:pPr>
            <w:r w:rsidRPr="003B0BE9">
              <w:rPr>
                <w:rFonts w:ascii="Times New Roman" w:eastAsia="Times New Roman" w:hAnsi="Times New Roman" w:cs="Times New Roman"/>
                <w:noProof/>
                <w:sz w:val="24"/>
                <w:szCs w:val="24"/>
              </w:rPr>
              <w:drawing>
                <wp:inline distT="0" distB="0" distL="0" distR="0" wp14:anchorId="609B9038" wp14:editId="104E2733">
                  <wp:extent cx="1778635" cy="2371513"/>
                  <wp:effectExtent l="0" t="0" r="0" b="0"/>
                  <wp:docPr id="13" name="Picture 13" descr="C:\Users\Marina-V\AppData\Local\Microsoft\Windows\INetCache\Content.Outlook\AEDU0KOW\Image-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V\AppData\Local\Microsoft\Windows\INetCache\Content.Outlook\AEDU0KOW\Image-1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856" cy="2389141"/>
                          </a:xfrm>
                          <a:prstGeom prst="rect">
                            <a:avLst/>
                          </a:prstGeom>
                          <a:noFill/>
                          <a:ln>
                            <a:noFill/>
                          </a:ln>
                        </pic:spPr>
                      </pic:pic>
                    </a:graphicData>
                  </a:graphic>
                </wp:inline>
              </w:drawing>
            </w:r>
          </w:p>
        </w:tc>
        <w:tc>
          <w:tcPr>
            <w:tcW w:w="3006" w:type="dxa"/>
          </w:tcPr>
          <w:p w14:paraId="6745950F" w14:textId="2A0F6105" w:rsidR="003B0BE9" w:rsidRPr="002E3E9B" w:rsidRDefault="003B0BE9" w:rsidP="002E3E9B">
            <w:pPr>
              <w:spacing w:before="100" w:beforeAutospacing="1" w:after="100" w:afterAutospacing="1"/>
              <w:rPr>
                <w:rFonts w:ascii="Times New Roman" w:eastAsia="Times New Roman" w:hAnsi="Times New Roman" w:cs="Times New Roman"/>
                <w:sz w:val="24"/>
                <w:szCs w:val="24"/>
              </w:rPr>
            </w:pPr>
            <w:r w:rsidRPr="003B0BE9">
              <w:rPr>
                <w:rFonts w:ascii="Times New Roman" w:eastAsia="Times New Roman" w:hAnsi="Times New Roman" w:cs="Times New Roman"/>
                <w:noProof/>
                <w:sz w:val="24"/>
                <w:szCs w:val="24"/>
              </w:rPr>
              <w:drawing>
                <wp:inline distT="0" distB="0" distL="0" distR="0" wp14:anchorId="7ACBC5F8" wp14:editId="18217519">
                  <wp:extent cx="1743074" cy="2324100"/>
                  <wp:effectExtent l="0" t="0" r="0" b="0"/>
                  <wp:docPr id="27" name="Picture 27" descr="C:\Users\Marina-V\AppData\Local\Microsoft\Windows\INetCache\Content.Outlook\AEDU0KOW\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V\AppData\Local\Microsoft\Windows\INetCache\Content.Outlook\AEDU0KOW\Image-1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7775" cy="2330368"/>
                          </a:xfrm>
                          <a:prstGeom prst="rect">
                            <a:avLst/>
                          </a:prstGeom>
                          <a:noFill/>
                          <a:ln>
                            <a:noFill/>
                          </a:ln>
                        </pic:spPr>
                      </pic:pic>
                    </a:graphicData>
                  </a:graphic>
                </wp:inline>
              </w:drawing>
            </w:r>
          </w:p>
        </w:tc>
        <w:tc>
          <w:tcPr>
            <w:tcW w:w="3006" w:type="dxa"/>
          </w:tcPr>
          <w:p w14:paraId="7374563C" w14:textId="466C3C7E" w:rsidR="003B0BE9" w:rsidRPr="002E3E9B" w:rsidRDefault="002E3E9B" w:rsidP="002E3E9B">
            <w:pPr>
              <w:spacing w:before="100" w:beforeAutospacing="1" w:after="100" w:afterAutospacing="1"/>
              <w:rPr>
                <w:rFonts w:ascii="Times New Roman" w:eastAsia="Times New Roman" w:hAnsi="Times New Roman" w:cs="Times New Roman"/>
                <w:sz w:val="24"/>
                <w:szCs w:val="24"/>
              </w:rPr>
            </w:pPr>
            <w:r w:rsidRPr="002E3E9B">
              <w:rPr>
                <w:rFonts w:ascii="Times New Roman" w:eastAsia="Times New Roman" w:hAnsi="Times New Roman" w:cs="Times New Roman"/>
                <w:noProof/>
                <w:sz w:val="24"/>
                <w:szCs w:val="24"/>
              </w:rPr>
              <w:drawing>
                <wp:inline distT="0" distB="0" distL="0" distR="0" wp14:anchorId="35325A25" wp14:editId="50401B82">
                  <wp:extent cx="1750218" cy="2333625"/>
                  <wp:effectExtent l="0" t="0" r="2540" b="0"/>
                  <wp:docPr id="29" name="Picture 29" descr="C:\Users\Marina-V\AppData\Local\Microsoft\Windows\INetCache\Content.Outlook\AEDU0KOW\Image-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V\AppData\Local\Microsoft\Windows\INetCache\Content.Outlook\AEDU0KOW\Image-1 (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9742" cy="2346323"/>
                          </a:xfrm>
                          <a:prstGeom prst="rect">
                            <a:avLst/>
                          </a:prstGeom>
                          <a:noFill/>
                          <a:ln>
                            <a:noFill/>
                          </a:ln>
                        </pic:spPr>
                      </pic:pic>
                    </a:graphicData>
                  </a:graphic>
                </wp:inline>
              </w:drawing>
            </w:r>
          </w:p>
        </w:tc>
      </w:tr>
      <w:tr w:rsidR="002B3AE9" w14:paraId="035C0FD2" w14:textId="77777777" w:rsidTr="003B0BE9">
        <w:tc>
          <w:tcPr>
            <w:tcW w:w="3005" w:type="dxa"/>
          </w:tcPr>
          <w:p w14:paraId="66ED3C44" w14:textId="1EF1339F" w:rsidR="003B0BE9" w:rsidRPr="002E3E9B" w:rsidRDefault="002E3E9B" w:rsidP="002E3E9B">
            <w:pPr>
              <w:spacing w:before="100" w:beforeAutospacing="1" w:after="100" w:afterAutospacing="1"/>
              <w:rPr>
                <w:rFonts w:ascii="Times New Roman" w:eastAsia="Times New Roman" w:hAnsi="Times New Roman" w:cs="Times New Roman"/>
                <w:sz w:val="24"/>
                <w:szCs w:val="24"/>
              </w:rPr>
            </w:pPr>
            <w:r w:rsidRPr="002E3E9B">
              <w:rPr>
                <w:rFonts w:ascii="Times New Roman" w:eastAsia="Times New Roman" w:hAnsi="Times New Roman" w:cs="Times New Roman"/>
                <w:noProof/>
                <w:sz w:val="24"/>
                <w:szCs w:val="24"/>
              </w:rPr>
              <w:drawing>
                <wp:inline distT="0" distB="0" distL="0" distR="0" wp14:anchorId="45AD00A0" wp14:editId="3C9965F6">
                  <wp:extent cx="1821180" cy="2457450"/>
                  <wp:effectExtent l="0" t="0" r="7620" b="0"/>
                  <wp:docPr id="30" name="Picture 30" descr="C:\Users\Marina-V\AppData\Local\Microsoft\Windows\INetCache\Content.Outlook\AEDU0KOW\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na-V\AppData\Local\Microsoft\Windows\INetCache\Content.Outlook\AEDU0KOW\Image-1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6475" cy="2464595"/>
                          </a:xfrm>
                          <a:prstGeom prst="rect">
                            <a:avLst/>
                          </a:prstGeom>
                          <a:noFill/>
                          <a:ln>
                            <a:noFill/>
                          </a:ln>
                        </pic:spPr>
                      </pic:pic>
                    </a:graphicData>
                  </a:graphic>
                </wp:inline>
              </w:drawing>
            </w:r>
          </w:p>
        </w:tc>
        <w:tc>
          <w:tcPr>
            <w:tcW w:w="3006" w:type="dxa"/>
          </w:tcPr>
          <w:p w14:paraId="362DEA8D" w14:textId="300B0C5C" w:rsidR="003B0BE9" w:rsidRPr="003B0BE9" w:rsidRDefault="003B0BE9" w:rsidP="003B0BE9">
            <w:pPr>
              <w:spacing w:before="100" w:beforeAutospacing="1" w:after="100" w:afterAutospacing="1"/>
              <w:rPr>
                <w:rFonts w:ascii="Times New Roman" w:eastAsia="Times New Roman" w:hAnsi="Times New Roman" w:cs="Times New Roman"/>
                <w:sz w:val="24"/>
                <w:szCs w:val="24"/>
              </w:rPr>
            </w:pPr>
            <w:r w:rsidRPr="003B0BE9">
              <w:rPr>
                <w:rFonts w:ascii="Times New Roman" w:eastAsia="Times New Roman" w:hAnsi="Times New Roman" w:cs="Times New Roman"/>
                <w:noProof/>
                <w:sz w:val="24"/>
                <w:szCs w:val="24"/>
              </w:rPr>
              <w:drawing>
                <wp:inline distT="0" distB="0" distL="0" distR="0" wp14:anchorId="03815B7F" wp14:editId="3BE3DFBC">
                  <wp:extent cx="1843088" cy="2457450"/>
                  <wp:effectExtent l="0" t="0" r="5080" b="0"/>
                  <wp:docPr id="24" name="Picture 24" descr="C:\Users\Marina-V\AppData\Local\Microsoft\Windows\INetCache\Content.Outlook\AEDU0KOW\Image-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Image-1 (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9221" cy="2478960"/>
                          </a:xfrm>
                          <a:prstGeom prst="rect">
                            <a:avLst/>
                          </a:prstGeom>
                          <a:noFill/>
                          <a:ln>
                            <a:noFill/>
                          </a:ln>
                        </pic:spPr>
                      </pic:pic>
                    </a:graphicData>
                  </a:graphic>
                </wp:inline>
              </w:drawing>
            </w:r>
          </w:p>
        </w:tc>
        <w:tc>
          <w:tcPr>
            <w:tcW w:w="3006" w:type="dxa"/>
          </w:tcPr>
          <w:p w14:paraId="1A8BE1A4" w14:textId="07FDAE2B" w:rsidR="003B0BE9" w:rsidRPr="002E3E9B" w:rsidRDefault="002E3E9B" w:rsidP="002E3E9B">
            <w:pPr>
              <w:spacing w:before="100" w:beforeAutospacing="1" w:after="100" w:afterAutospacing="1"/>
              <w:rPr>
                <w:rFonts w:ascii="Times New Roman" w:eastAsia="Times New Roman" w:hAnsi="Times New Roman" w:cs="Times New Roman"/>
                <w:sz w:val="24"/>
                <w:szCs w:val="24"/>
              </w:rPr>
            </w:pPr>
            <w:r w:rsidRPr="002E3E9B">
              <w:rPr>
                <w:rFonts w:ascii="Times New Roman" w:eastAsia="Times New Roman" w:hAnsi="Times New Roman" w:cs="Times New Roman"/>
                <w:noProof/>
                <w:sz w:val="24"/>
                <w:szCs w:val="24"/>
              </w:rPr>
              <w:drawing>
                <wp:inline distT="0" distB="0" distL="0" distR="0" wp14:anchorId="3459DB51" wp14:editId="0286C9F0">
                  <wp:extent cx="1863566" cy="2484755"/>
                  <wp:effectExtent l="0" t="0" r="3810" b="0"/>
                  <wp:docPr id="28" name="Picture 28" descr="C:\Users\Marina-V\AppData\Local\Microsoft\Windows\INetCache\Content.Outlook\AEDU0KOW\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V\AppData\Local\Microsoft\Windows\INetCache\Content.Outlook\AEDU0KOW\Image-1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1582" cy="2495443"/>
                          </a:xfrm>
                          <a:prstGeom prst="rect">
                            <a:avLst/>
                          </a:prstGeom>
                          <a:noFill/>
                          <a:ln>
                            <a:noFill/>
                          </a:ln>
                        </pic:spPr>
                      </pic:pic>
                    </a:graphicData>
                  </a:graphic>
                </wp:inline>
              </w:drawing>
            </w:r>
          </w:p>
        </w:tc>
      </w:tr>
      <w:tr w:rsidR="002B3AE9" w14:paraId="79D1ED9A" w14:textId="77777777" w:rsidTr="003B0BE9">
        <w:tc>
          <w:tcPr>
            <w:tcW w:w="3005" w:type="dxa"/>
          </w:tcPr>
          <w:p w14:paraId="5D37A565" w14:textId="767B95CE" w:rsidR="002B3AE9" w:rsidRPr="002E3E9B" w:rsidRDefault="00095B2B" w:rsidP="002E3E9B">
            <w:pPr>
              <w:spacing w:before="100" w:beforeAutospacing="1" w:after="100" w:afterAutospacing="1"/>
              <w:rPr>
                <w:rFonts w:ascii="Times New Roman" w:eastAsia="Times New Roman" w:hAnsi="Times New Roman" w:cs="Times New Roman"/>
                <w:sz w:val="24"/>
                <w:szCs w:val="24"/>
              </w:rPr>
            </w:pPr>
            <w:r w:rsidRPr="002B3AE9">
              <w:rPr>
                <w:rFonts w:ascii="Times New Roman" w:eastAsia="Times New Roman" w:hAnsi="Times New Roman" w:cs="Times New Roman"/>
                <w:noProof/>
                <w:sz w:val="24"/>
                <w:szCs w:val="24"/>
              </w:rPr>
              <w:drawing>
                <wp:inline distT="0" distB="0" distL="0" distR="0" wp14:anchorId="7E2EFFCF" wp14:editId="6C18B1B1">
                  <wp:extent cx="1793174" cy="2240280"/>
                  <wp:effectExtent l="0" t="0" r="0" b="7620"/>
                  <wp:docPr id="33" name="Picture 33" descr="C:\Users\Marina-V\AppData\Local\Microsoft\Windows\INetCache\Content.Outlook\AEDU0KOW\8ce7aae4-e871-46b5-b000-9d94c5cc2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V\AppData\Local\Microsoft\Windows\INetCache\Content.Outlook\AEDU0KOW\8ce7aae4-e871-46b5-b000-9d94c5cc281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527" r="9091"/>
                          <a:stretch/>
                        </pic:blipFill>
                        <pic:spPr bwMode="auto">
                          <a:xfrm>
                            <a:off x="0" y="0"/>
                            <a:ext cx="1802667" cy="2252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AD102D0" w14:textId="11541483" w:rsidR="002B3AE9" w:rsidRPr="003B0BE9" w:rsidRDefault="002B3AE9" w:rsidP="003B0BE9">
            <w:pPr>
              <w:spacing w:before="100" w:beforeAutospacing="1" w:after="100" w:afterAutospacing="1"/>
              <w:rPr>
                <w:rFonts w:ascii="Times New Roman" w:eastAsia="Times New Roman" w:hAnsi="Times New Roman" w:cs="Times New Roman"/>
                <w:sz w:val="24"/>
                <w:szCs w:val="24"/>
              </w:rPr>
            </w:pPr>
            <w:r w:rsidRPr="002B3AE9">
              <w:rPr>
                <w:rFonts w:ascii="Times New Roman" w:eastAsia="Times New Roman" w:hAnsi="Times New Roman" w:cs="Times New Roman"/>
                <w:noProof/>
                <w:sz w:val="24"/>
                <w:szCs w:val="24"/>
              </w:rPr>
              <w:drawing>
                <wp:inline distT="0" distB="0" distL="0" distR="0" wp14:anchorId="76AE6CE4" wp14:editId="041126A2">
                  <wp:extent cx="1775361" cy="2249170"/>
                  <wp:effectExtent l="0" t="0" r="0" b="0"/>
                  <wp:docPr id="32" name="Picture 32" descr="C:\Users\Marina-V\AppData\Local\Microsoft\Windows\INetCache\Content.Outlook\AEDU0KOW\0cf8043b-a5c6-43a0-8349-bdb052135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0cf8043b-a5c6-43a0-8349-bdb052135c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9417" cy="2266978"/>
                          </a:xfrm>
                          <a:prstGeom prst="rect">
                            <a:avLst/>
                          </a:prstGeom>
                          <a:noFill/>
                          <a:ln>
                            <a:noFill/>
                          </a:ln>
                        </pic:spPr>
                      </pic:pic>
                    </a:graphicData>
                  </a:graphic>
                </wp:inline>
              </w:drawing>
            </w:r>
          </w:p>
        </w:tc>
        <w:tc>
          <w:tcPr>
            <w:tcW w:w="3006" w:type="dxa"/>
          </w:tcPr>
          <w:p w14:paraId="7F65A759" w14:textId="7FB4A637" w:rsidR="002B3AE9" w:rsidRPr="002E3E9B" w:rsidRDefault="002B3AE9" w:rsidP="002E3E9B">
            <w:pPr>
              <w:spacing w:before="100" w:beforeAutospacing="1" w:after="100" w:afterAutospacing="1"/>
              <w:rPr>
                <w:rFonts w:ascii="Times New Roman" w:eastAsia="Times New Roman" w:hAnsi="Times New Roman" w:cs="Times New Roman"/>
                <w:sz w:val="24"/>
                <w:szCs w:val="24"/>
              </w:rPr>
            </w:pPr>
          </w:p>
        </w:tc>
      </w:tr>
    </w:tbl>
    <w:p w14:paraId="55064576"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6CA3AA30"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5DC4E9F9"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6650DD15"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38F44FAA" w14:textId="77777777" w:rsidR="006E1117" w:rsidRDefault="006E11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1ECFEBA4" w14:textId="50712920" w:rsidR="000F7F2E" w:rsidRPr="000A05CD" w:rsidRDefault="00395A32"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lang w:val="hy-AM"/>
        </w:rPr>
        <w:lastRenderedPageBreak/>
        <w:t xml:space="preserve">ՀԱՎԵԼՎԱԾ </w:t>
      </w:r>
      <w:r w:rsidR="000F7F2E" w:rsidRPr="000A05CD">
        <w:rPr>
          <w:rFonts w:eastAsiaTheme="majorEastAsia" w:cstheme="majorBidi"/>
          <w:b/>
          <w:bCs/>
          <w:color w:val="365F91" w:themeColor="accent1" w:themeShade="BF"/>
          <w:sz w:val="28"/>
          <w:szCs w:val="28"/>
        </w:rPr>
        <w:t xml:space="preserve">2. </w:t>
      </w:r>
      <w:r>
        <w:rPr>
          <w:rFonts w:eastAsiaTheme="majorEastAsia" w:cstheme="majorBidi"/>
          <w:b/>
          <w:bCs/>
          <w:color w:val="365F91" w:themeColor="accent1" w:themeShade="BF"/>
          <w:sz w:val="28"/>
          <w:szCs w:val="28"/>
          <w:lang w:val="hy-AM"/>
        </w:rPr>
        <w:t xml:space="preserve">ԾԱԵԱ-ի ՀԵՏ ԽՈՐՀՐԴԱՏՎՈՒԹՅԱՆ ԼՈՒՍԱՆԿԱՐՆԵՐ </w:t>
      </w:r>
    </w:p>
    <w:p w14:paraId="54B01791" w14:textId="77777777" w:rsidR="00095B2B" w:rsidRDefault="00095B2B" w:rsidP="000A05CD">
      <w:pPr>
        <w:autoSpaceDE w:val="0"/>
        <w:autoSpaceDN w:val="0"/>
        <w:adjustRightInd w:val="0"/>
        <w:spacing w:after="0"/>
        <w:jc w:val="both"/>
        <w:rPr>
          <w:rFonts w:eastAsiaTheme="majorEastAsia" w:cstheme="majorBidi"/>
          <w:b/>
          <w:bCs/>
          <w:color w:val="365F91" w:themeColor="accent1" w:themeShade="BF"/>
          <w:sz w:val="28"/>
          <w:szCs w:val="28"/>
        </w:rPr>
      </w:pPr>
    </w:p>
    <w:p w14:paraId="298FC527" w14:textId="76C21DBC" w:rsidR="000F7F2E" w:rsidRPr="00D14A59" w:rsidRDefault="00395A32" w:rsidP="000A05CD">
      <w:pPr>
        <w:autoSpaceDE w:val="0"/>
        <w:autoSpaceDN w:val="0"/>
        <w:adjustRightInd w:val="0"/>
        <w:spacing w:after="0"/>
        <w:jc w:val="both"/>
        <w:rPr>
          <w:rFonts w:eastAsiaTheme="majorEastAsia" w:cstheme="majorBidi"/>
          <w:b/>
          <w:bCs/>
          <w:color w:val="002060"/>
          <w:sz w:val="28"/>
          <w:szCs w:val="28"/>
        </w:rPr>
      </w:pPr>
      <w:r w:rsidRPr="00D14A59">
        <w:rPr>
          <w:rFonts w:eastAsia="Times New Roman"/>
          <w:i/>
          <w:color w:val="002060"/>
          <w:sz w:val="24"/>
          <w:szCs w:val="24"/>
        </w:rPr>
        <w:t xml:space="preserve">Լուսանկարները և մասնակիցների ցանկը հրապարակման ենթակա չեն </w:t>
      </w:r>
    </w:p>
    <w:p w14:paraId="102A3D0B"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3F747D27"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72F216CF"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4C61F4A4"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64F311B7"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5BFB8706"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5B77E072"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20EA6B81"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2BB2B95B" w14:textId="77777777" w:rsidR="006E1117" w:rsidRDefault="006E11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7680B4B0" w14:textId="6E0E506E" w:rsidR="000F7F2E" w:rsidRDefault="00395A32"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lang w:val="hy-AM"/>
        </w:rPr>
        <w:lastRenderedPageBreak/>
        <w:t xml:space="preserve">ՀԱՎԵԼՎԱԾ </w:t>
      </w:r>
      <w:r w:rsidR="007168B7" w:rsidRPr="000A05CD">
        <w:rPr>
          <w:rFonts w:eastAsiaTheme="majorEastAsia" w:cstheme="majorBidi"/>
          <w:b/>
          <w:bCs/>
          <w:color w:val="365F91" w:themeColor="accent1" w:themeShade="BF"/>
          <w:sz w:val="28"/>
          <w:szCs w:val="28"/>
        </w:rPr>
        <w:t xml:space="preserve">3. </w:t>
      </w:r>
      <w:r>
        <w:rPr>
          <w:rFonts w:eastAsiaTheme="majorEastAsia" w:cstheme="majorBidi"/>
          <w:b/>
          <w:bCs/>
          <w:color w:val="365F91" w:themeColor="accent1" w:themeShade="BF"/>
          <w:sz w:val="28"/>
          <w:szCs w:val="28"/>
          <w:lang w:val="hy-AM"/>
        </w:rPr>
        <w:t>ԱՌԱՋԻՆ ՀԱՆՐԱՅԻՆ ԽՈՐՀՐԴԱՏՎՈՒԹՅԱՆ ԱՐՁԱՆԱԳՐՈՒԹՅՈՒՆԸ</w:t>
      </w:r>
    </w:p>
    <w:p w14:paraId="680E575E" w14:textId="6D204123" w:rsidR="00095B2B" w:rsidRPr="00AB373F" w:rsidRDefault="00395A32" w:rsidP="00095B2B">
      <w:pPr>
        <w:rPr>
          <w:rFonts w:eastAsiaTheme="majorEastAsia" w:cstheme="majorBidi"/>
          <w:bCs/>
          <w:i/>
          <w:color w:val="365F91" w:themeColor="accent1" w:themeShade="BF"/>
        </w:rPr>
      </w:pPr>
      <w:r>
        <w:rPr>
          <w:rFonts w:eastAsiaTheme="majorEastAsia" w:cstheme="majorBidi"/>
          <w:bCs/>
          <w:i/>
          <w:color w:val="365F91" w:themeColor="accent1" w:themeShade="BF"/>
          <w:lang w:val="hy-AM"/>
        </w:rPr>
        <w:t xml:space="preserve">Փաստաթուղթը </w:t>
      </w:r>
      <w:r w:rsidRPr="00395A32">
        <w:rPr>
          <w:rFonts w:eastAsiaTheme="majorEastAsia" w:cstheme="majorBidi"/>
          <w:bCs/>
          <w:i/>
          <w:color w:val="365F91" w:themeColor="accent1" w:themeShade="BF"/>
        </w:rPr>
        <w:t>հրապարակման ենթակա չ</w:t>
      </w:r>
      <w:r>
        <w:rPr>
          <w:rFonts w:eastAsiaTheme="majorEastAsia" w:cstheme="majorBidi"/>
          <w:bCs/>
          <w:i/>
          <w:color w:val="365F91" w:themeColor="accent1" w:themeShade="BF"/>
          <w:lang w:val="hy-AM"/>
        </w:rPr>
        <w:t>է</w:t>
      </w:r>
    </w:p>
    <w:p w14:paraId="483CC15E"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5DD3069E"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28EE0F72" w14:textId="77777777" w:rsidR="006E1117" w:rsidRDefault="006E11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55825FD0" w14:textId="6F130DC8" w:rsidR="0029397D" w:rsidRDefault="00395A32" w:rsidP="0029397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lang w:val="hy-AM"/>
        </w:rPr>
        <w:lastRenderedPageBreak/>
        <w:t xml:space="preserve">ՀԱՎԵԼՎԱԾ </w:t>
      </w:r>
      <w:r w:rsidR="0029397D" w:rsidRPr="000A05CD">
        <w:rPr>
          <w:rFonts w:eastAsiaTheme="majorEastAsia" w:cstheme="majorBidi"/>
          <w:b/>
          <w:bCs/>
          <w:color w:val="365F91" w:themeColor="accent1" w:themeShade="BF"/>
          <w:sz w:val="28"/>
          <w:szCs w:val="28"/>
        </w:rPr>
        <w:t>4:</w:t>
      </w:r>
      <w:r w:rsidR="0029397D">
        <w:rPr>
          <w:rFonts w:eastAsiaTheme="majorEastAsia" w:cstheme="majorBidi"/>
          <w:b/>
          <w:bCs/>
          <w:color w:val="365F91" w:themeColor="accent1" w:themeShade="BF"/>
          <w:sz w:val="28"/>
          <w:szCs w:val="28"/>
        </w:rPr>
        <w:t xml:space="preserve"> </w:t>
      </w:r>
      <w:r>
        <w:rPr>
          <w:rFonts w:eastAsiaTheme="majorEastAsia" w:cstheme="majorBidi"/>
          <w:b/>
          <w:bCs/>
          <w:color w:val="365F91" w:themeColor="accent1" w:themeShade="BF"/>
          <w:sz w:val="28"/>
          <w:szCs w:val="28"/>
          <w:lang w:val="hy-AM"/>
        </w:rPr>
        <w:t>ԵՐԿՐՈՐԴ ՀԱՆՐԱՅԻՆ ՔՆՆԱՐԿՄԱՆ ԱՐՁԱՆԱԳՐՈՒԹՅՈՒՆԸ</w:t>
      </w:r>
      <w:r w:rsidR="0029397D">
        <w:rPr>
          <w:rFonts w:eastAsiaTheme="majorEastAsia" w:cstheme="majorBidi"/>
          <w:b/>
          <w:bCs/>
          <w:color w:val="365F91" w:themeColor="accent1" w:themeShade="BF"/>
          <w:sz w:val="28"/>
          <w:szCs w:val="28"/>
        </w:rPr>
        <w:t xml:space="preserve"> </w:t>
      </w:r>
    </w:p>
    <w:p w14:paraId="05A2834F" w14:textId="6AD15DD7" w:rsidR="0029397D" w:rsidRPr="00D14A59" w:rsidRDefault="0029397D" w:rsidP="006E1117">
      <w:pPr>
        <w:autoSpaceDE w:val="0"/>
        <w:autoSpaceDN w:val="0"/>
        <w:adjustRightInd w:val="0"/>
        <w:spacing w:after="0" w:line="240" w:lineRule="auto"/>
        <w:jc w:val="both"/>
        <w:rPr>
          <w:rFonts w:eastAsiaTheme="majorEastAsia" w:cstheme="majorBidi"/>
          <w:bCs/>
          <w:i/>
          <w:sz w:val="24"/>
          <w:szCs w:val="24"/>
        </w:rPr>
      </w:pPr>
      <w:r w:rsidRPr="00D14A59">
        <w:rPr>
          <w:rFonts w:eastAsiaTheme="majorEastAsia" w:cstheme="majorBidi"/>
          <w:bCs/>
          <w:i/>
          <w:sz w:val="24"/>
          <w:szCs w:val="24"/>
        </w:rPr>
        <w:t>(</w:t>
      </w:r>
      <w:r w:rsidR="00395A32" w:rsidRPr="00D14A59">
        <w:rPr>
          <w:rFonts w:eastAsiaTheme="majorEastAsia" w:cstheme="majorBidi"/>
          <w:bCs/>
          <w:i/>
          <w:sz w:val="24"/>
          <w:szCs w:val="24"/>
          <w:lang w:val="hy-AM"/>
        </w:rPr>
        <w:t>ԾԱԵԱ-ի վերաբերյալ քննարկումը ներկայացված է ստորև կապույտ շեղատառերով</w:t>
      </w:r>
      <w:r w:rsidRPr="00D14A59">
        <w:rPr>
          <w:rFonts w:eastAsiaTheme="majorEastAsia" w:cstheme="majorBidi"/>
          <w:bCs/>
          <w:i/>
          <w:sz w:val="24"/>
          <w:szCs w:val="24"/>
        </w:rPr>
        <w:t>)</w:t>
      </w:r>
    </w:p>
    <w:p w14:paraId="0F7C9026" w14:textId="77777777" w:rsidR="00D14A59" w:rsidRDefault="00D14A59" w:rsidP="00395A32">
      <w:pPr>
        <w:widowControl w:val="0"/>
        <w:autoSpaceDE w:val="0"/>
        <w:autoSpaceDN w:val="0"/>
        <w:spacing w:before="60" w:after="0"/>
        <w:ind w:firstLine="720"/>
        <w:jc w:val="both"/>
        <w:rPr>
          <w:rFonts w:ascii="GHEA Grapalat" w:eastAsia="Times New Roman" w:hAnsi="GHEA Grapalat"/>
          <w:sz w:val="24"/>
          <w:szCs w:val="24"/>
          <w:lang w:val="hy-AM"/>
        </w:rPr>
      </w:pPr>
    </w:p>
    <w:p w14:paraId="4BE045F4" w14:textId="77777777" w:rsidR="00395A32" w:rsidRPr="00BE4519" w:rsidRDefault="00395A32" w:rsidP="00395A32">
      <w:pPr>
        <w:widowControl w:val="0"/>
        <w:autoSpaceDE w:val="0"/>
        <w:autoSpaceDN w:val="0"/>
        <w:spacing w:before="60" w:after="0"/>
        <w:ind w:firstLine="720"/>
        <w:jc w:val="both"/>
        <w:rPr>
          <w:rFonts w:ascii="GHEA Grapalat" w:eastAsia="Times New Roman" w:hAnsi="GHEA Grapalat"/>
          <w:sz w:val="24"/>
          <w:szCs w:val="24"/>
          <w:lang w:val="hy-AM"/>
        </w:rPr>
      </w:pPr>
      <w:r w:rsidRPr="00E576E1">
        <w:rPr>
          <w:rFonts w:ascii="GHEA Grapalat" w:eastAsia="Times New Roman" w:hAnsi="GHEA Grapalat"/>
          <w:sz w:val="24"/>
          <w:szCs w:val="24"/>
          <w:lang w:val="hy-AM"/>
        </w:rPr>
        <w:t xml:space="preserve">2024թվականի հունվարի 16-ին Մեղրիի համայնքապետարանում տեղի ունեցավ հանրային քննարկում Մեղրի համայնքի ղեկավարի, ՀՏԶՀ մասնագետների և Մեղրի քաղաքի «Փոքր թաղի» բնակիչների մասնակցությամբ։ Մասնակիցների ընդհանուր թիվը 22 էր, որոնցից 6-ը կանայք էին։ </w:t>
      </w:r>
      <w:r w:rsidRPr="00BE4519">
        <w:rPr>
          <w:rFonts w:ascii="GHEA Grapalat" w:eastAsia="Times New Roman" w:hAnsi="GHEA Grapalat"/>
          <w:sz w:val="24"/>
          <w:szCs w:val="24"/>
          <w:lang w:val="hy-AM"/>
        </w:rPr>
        <w:t xml:space="preserve"> </w:t>
      </w:r>
    </w:p>
    <w:p w14:paraId="75E886CA" w14:textId="0FA26B34" w:rsidR="00395A32" w:rsidRPr="00E576E1" w:rsidRDefault="00395A32" w:rsidP="00395A32">
      <w:pPr>
        <w:widowControl w:val="0"/>
        <w:autoSpaceDE w:val="0"/>
        <w:autoSpaceDN w:val="0"/>
        <w:spacing w:before="60" w:after="0"/>
        <w:ind w:firstLine="720"/>
        <w:rPr>
          <w:rFonts w:ascii="GHEA Grapalat" w:eastAsia="Times New Roman" w:hAnsi="GHEA Grapalat"/>
          <w:sz w:val="24"/>
          <w:szCs w:val="24"/>
          <w:lang w:val="hy-AM"/>
        </w:rPr>
      </w:pPr>
      <w:r w:rsidRPr="00E576E1">
        <w:rPr>
          <w:rFonts w:ascii="GHEA Grapalat" w:eastAsia="Times New Roman" w:hAnsi="GHEA Grapalat"/>
          <w:sz w:val="24"/>
          <w:szCs w:val="24"/>
          <w:lang w:val="hy-AM"/>
        </w:rPr>
        <w:t>Հանրային քննարկման վերաբերյալ հայտարարությունը և ԲՍԿՊ նախագիծը տեղադրվել էին ՀՏԶՀ-ի և Մեղրի համայնքի կայքերում 2024</w:t>
      </w:r>
      <w:r w:rsidR="001B60D5">
        <w:rPr>
          <w:rFonts w:ascii="GHEA Grapalat" w:eastAsia="Times New Roman" w:hAnsi="GHEA Grapalat"/>
          <w:sz w:val="24"/>
          <w:szCs w:val="24"/>
          <w:lang w:val="hy-AM"/>
        </w:rPr>
        <w:t xml:space="preserve"> </w:t>
      </w:r>
      <w:r w:rsidRPr="00E576E1">
        <w:rPr>
          <w:rFonts w:ascii="GHEA Grapalat" w:eastAsia="Times New Roman" w:hAnsi="GHEA Grapalat"/>
          <w:sz w:val="24"/>
          <w:szCs w:val="24"/>
          <w:lang w:val="hy-AM"/>
        </w:rPr>
        <w:t xml:space="preserve">թվականի հունվարի 3-ին։ </w:t>
      </w:r>
    </w:p>
    <w:p w14:paraId="7487FBD3" w14:textId="77777777" w:rsidR="00395A32" w:rsidRPr="00E576E1" w:rsidRDefault="00395A32" w:rsidP="001B60D5">
      <w:pPr>
        <w:widowControl w:val="0"/>
        <w:autoSpaceDE w:val="0"/>
        <w:autoSpaceDN w:val="0"/>
        <w:spacing w:before="60" w:after="0"/>
        <w:ind w:firstLine="720"/>
        <w:rPr>
          <w:rFonts w:ascii="GHEA Grapalat" w:eastAsia="Times New Roman" w:hAnsi="GHEA Grapalat"/>
          <w:sz w:val="24"/>
          <w:szCs w:val="24"/>
          <w:lang w:val="hy-AM"/>
        </w:rPr>
      </w:pPr>
      <w:r w:rsidRPr="00E576E1">
        <w:rPr>
          <w:rFonts w:ascii="GHEA Grapalat" w:eastAsia="Times New Roman" w:hAnsi="GHEA Grapalat"/>
          <w:sz w:val="24"/>
          <w:szCs w:val="24"/>
          <w:lang w:val="hy-AM"/>
        </w:rPr>
        <w:t xml:space="preserve">Մեղրի համայնքի ղեկավար Բագրատ Զաքարյանը բացեց հանդիպումը և ներկայացրեց հանրային քննարկման նպատակը և ենթածրագրի հայեցակարգը։ </w:t>
      </w:r>
    </w:p>
    <w:p w14:paraId="1FD4C504" w14:textId="77777777" w:rsidR="00395A32" w:rsidRPr="00E576E1" w:rsidRDefault="00395A32" w:rsidP="00395A32">
      <w:pPr>
        <w:widowControl w:val="0"/>
        <w:autoSpaceDE w:val="0"/>
        <w:autoSpaceDN w:val="0"/>
        <w:spacing w:before="60" w:after="0"/>
        <w:ind w:firstLine="720"/>
        <w:rPr>
          <w:rFonts w:ascii="GHEA Grapalat" w:eastAsia="Times New Roman" w:hAnsi="GHEA Grapalat"/>
          <w:sz w:val="24"/>
          <w:szCs w:val="24"/>
          <w:lang w:val="hy-AM"/>
        </w:rPr>
      </w:pPr>
      <w:r w:rsidRPr="00E576E1">
        <w:rPr>
          <w:rFonts w:ascii="GHEA Grapalat" w:eastAsia="Times New Roman" w:hAnsi="GHEA Grapalat"/>
          <w:sz w:val="24"/>
          <w:szCs w:val="24"/>
          <w:lang w:val="hy-AM"/>
        </w:rPr>
        <w:t xml:space="preserve">ՀՏԶՀ Բնապահպանական և սոցիալական բաժնի սոցիալական հարցերով մասնագետ Մարինե Վարդանյանը տեղեկացրեց մասնակիցներին, որ ՀՏԶՀ-ն պատրաստել է </w:t>
      </w:r>
      <w:r w:rsidRPr="00E576E1">
        <w:rPr>
          <w:rFonts w:ascii="GHEA Grapalat" w:hAnsi="GHEA Grapalat" w:cs="Times New Roman"/>
          <w:color w:val="050505"/>
          <w:sz w:val="24"/>
          <w:szCs w:val="24"/>
          <w:shd w:val="clear" w:color="auto" w:fill="FFFFFF"/>
          <w:lang w:val="hy-AM"/>
        </w:rPr>
        <w:t xml:space="preserve">«Մեղրիի Փոքր Թաղի զբոսաշրջային ենթակառուցվածքների վերականգնում» ենթածրագրի նախագծի բնապահպանական և սոցիալական կառավարման պլանը և հանրային քննարկում է կազմակերպել Մեղրիում համայնքին ներկայացնելու ԲՍԿՊ նախագիծը՝ հնարավորություն տալով համայնքին բարձրաձայնելու իրենց մտահոգություններն ու առաջարկությունները։ Նա նշեց, որ ԲՍԿՊ-ն ներառում է բնապահպանական, սոցիալական, առողջության և անվտանգության հնարավոր ազդեցությունները և մեղմացնող միջոցառումները, որոնք պետք է իրականացվեն շինարարկան աշխատանքի ընթացքում։ </w:t>
      </w:r>
      <w:r w:rsidRPr="00E576E1">
        <w:rPr>
          <w:rFonts w:ascii="GHEA Grapalat" w:eastAsia="Times New Roman" w:hAnsi="GHEA Grapalat"/>
          <w:sz w:val="24"/>
          <w:szCs w:val="24"/>
          <w:lang w:val="hy-AM"/>
        </w:rPr>
        <w:t xml:space="preserve"> </w:t>
      </w:r>
    </w:p>
    <w:p w14:paraId="4096EB91" w14:textId="77777777" w:rsidR="00395A32" w:rsidRPr="00E576E1" w:rsidRDefault="00395A32" w:rsidP="00395A32">
      <w:pPr>
        <w:widowControl w:val="0"/>
        <w:autoSpaceDE w:val="0"/>
        <w:autoSpaceDN w:val="0"/>
        <w:spacing w:before="60" w:after="0"/>
        <w:ind w:firstLine="720"/>
        <w:rPr>
          <w:rFonts w:ascii="GHEA Grapalat" w:eastAsia="Times New Roman" w:hAnsi="GHEA Grapalat"/>
          <w:sz w:val="24"/>
          <w:szCs w:val="24"/>
          <w:lang w:val="hy-AM"/>
        </w:rPr>
      </w:pPr>
      <w:r w:rsidRPr="00E576E1">
        <w:rPr>
          <w:rFonts w:ascii="GHEA Grapalat" w:eastAsia="Times New Roman" w:hAnsi="GHEA Grapalat"/>
          <w:sz w:val="24"/>
          <w:szCs w:val="24"/>
          <w:lang w:val="hy-AM"/>
        </w:rPr>
        <w:t>Մարինե Վարդանյանը ներկայացրեց ակնկալվող ժամանակավոր բնապահպանական և սոցիալական ազդեցությունները, այդ թվում՝ շինարարական աղբի առաջացումը և տեղափոխումը, աղմուկի և փոշու առաջացումը շինարարական աշխատանքների արդյունքում։ Ներկայացվել են նաև նախատեսվելիք անվտանգության միջոցառումները՝ ներառյալ շինհրապարակի ցանկապատումը, շինհրապարակի վտանգավոր հատվածներում զգուշացնող ժապավենների տեղադրումը և երթևեկության կառավարումը, ինչպես նաև անվտանգության նշանների տեղադրման պահանջները։ Ներկայացվել են աշխատանքի անվտանգության միջոցառումները, այդ թվում՝ միատեսակ և անհատական պաշտպանության միջոցներ կրելը, ինչպես նաև շինանյութերի մատակարարման և շինարարական սարքավորումների պահպանման պահանջները։</w:t>
      </w:r>
    </w:p>
    <w:p w14:paraId="78D7ED98" w14:textId="77777777" w:rsidR="00395A32" w:rsidRPr="00E576E1" w:rsidRDefault="00395A32" w:rsidP="00395A32">
      <w:pPr>
        <w:widowControl w:val="0"/>
        <w:autoSpaceDE w:val="0"/>
        <w:autoSpaceDN w:val="0"/>
        <w:spacing w:before="60" w:after="0"/>
        <w:ind w:firstLine="720"/>
        <w:rPr>
          <w:rFonts w:ascii="GHEA Grapalat" w:eastAsia="Times New Roman" w:hAnsi="GHEA Grapalat"/>
          <w:sz w:val="24"/>
          <w:szCs w:val="24"/>
          <w:lang w:val="hy-AM"/>
        </w:rPr>
      </w:pPr>
      <w:r w:rsidRPr="00E576E1">
        <w:rPr>
          <w:rFonts w:ascii="GHEA Grapalat" w:eastAsia="Times New Roman" w:hAnsi="GHEA Grapalat"/>
          <w:sz w:val="24"/>
          <w:szCs w:val="24"/>
          <w:lang w:val="hy-AM"/>
        </w:rPr>
        <w:t xml:space="preserve">Մարինե Վարդանյանը նշեց, որ ծրագրով բացասական սոցիալական </w:t>
      </w:r>
      <w:r w:rsidRPr="00E576E1">
        <w:rPr>
          <w:rFonts w:ascii="GHEA Grapalat" w:eastAsia="Times New Roman" w:hAnsi="GHEA Grapalat"/>
          <w:sz w:val="24"/>
          <w:szCs w:val="24"/>
          <w:lang w:val="hy-AM"/>
        </w:rPr>
        <w:lastRenderedPageBreak/>
        <w:t xml:space="preserve">ազդեցություններ չեն ենթադրվում։ Սակայն կա վերաբնակեցման դեպք, որի մասին նա խոսեց ավելի ուշ հանդիպման երկրորդ հատվածում։ Նշվեց նաև, որ եթե Վազանց փողոցի բնակիչների քարե պարիսպները խանգարեն աշխատանքներին և անհրաժեշտություն լինի դրանք քանդելու և վերանորոգելու, ապա սեփականատերերից նախապես պետք է վերցվի գրավոր համաձայնություն։  </w:t>
      </w:r>
    </w:p>
    <w:p w14:paraId="0EC2CAD8" w14:textId="77777777" w:rsidR="00395A32" w:rsidRPr="00E576E1" w:rsidRDefault="00395A32" w:rsidP="00395A32">
      <w:pPr>
        <w:spacing w:before="60" w:after="0"/>
        <w:ind w:firstLine="720"/>
        <w:rPr>
          <w:rFonts w:ascii="GHEA Grapalat" w:hAnsi="GHEA Grapalat"/>
          <w:sz w:val="24"/>
          <w:szCs w:val="24"/>
          <w:lang w:val="hy-AM"/>
        </w:rPr>
      </w:pPr>
      <w:r w:rsidRPr="00E576E1">
        <w:rPr>
          <w:rFonts w:ascii="GHEA Grapalat" w:eastAsia="Times New Roman" w:hAnsi="GHEA Grapalat"/>
          <w:sz w:val="24"/>
          <w:szCs w:val="24"/>
          <w:lang w:val="hy-AM"/>
        </w:rPr>
        <w:t>ՀՏԶՀ Բնապահպանական և սոցիալական բաժնի սոցիալական հարցերով մասնագետ</w:t>
      </w:r>
      <w:r w:rsidRPr="00E576E1">
        <w:rPr>
          <w:rFonts w:ascii="GHEA Grapalat" w:hAnsi="GHEA Grapalat"/>
          <w:sz w:val="24"/>
          <w:szCs w:val="24"/>
          <w:lang w:val="hy-AM"/>
        </w:rPr>
        <w:t xml:space="preserve"> Սոնա Գևորգյանը մասնակիցներին ներկայացրեց ՏՏԵԶԾ Բողոքների լուծման մեխանիզմը (ԲԼՄ)։ Նա նաև նշեց, որ համայնքը պետք է նշանակի ԲԼՄ կոնտակտային անձ, ով պատասխանատու կլինի համայնքից ստացված բողոքներն արձանագրելու և ՀՏԶՀ-ին փոխանցելու համար։ Նա հավելեց, որ ԲԼՄ կոնտակտային անձի տվյալները հասանելի կլինեն համայնքին։ Նշվեց, որ ԲԼՄ վերաբերյալ տեղեկատվությունը կփակցվի Մեղրու համայնքապետարանի հայտարարությունների տախտակին և ենթածրագրի տեղեկատվական վահանակին, որը կտեղադրվի շինարարական տեղամասի մոտ։ </w:t>
      </w:r>
    </w:p>
    <w:p w14:paraId="61EC863A" w14:textId="77777777" w:rsidR="00395A32" w:rsidRPr="00E576E1" w:rsidRDefault="00395A32" w:rsidP="00395A32">
      <w:pPr>
        <w:spacing w:before="60" w:after="0"/>
        <w:ind w:firstLine="720"/>
        <w:rPr>
          <w:rFonts w:ascii="GHEA Grapalat" w:hAnsi="GHEA Grapalat"/>
          <w:sz w:val="24"/>
          <w:szCs w:val="24"/>
          <w:lang w:val="hy-AM"/>
        </w:rPr>
      </w:pPr>
      <w:r w:rsidRPr="00E576E1">
        <w:rPr>
          <w:rFonts w:ascii="GHEA Grapalat" w:hAnsi="GHEA Grapalat"/>
          <w:sz w:val="24"/>
          <w:szCs w:val="24"/>
          <w:lang w:val="hy-AM"/>
        </w:rPr>
        <w:t>Այսպիսով, համայնքապետարանի հասարակայնության հետ կապերի պատասխանատու Մարիամ Հակոբյանը նշանակվեց Մեղրի ենթածրագրի ԲԼՄ կոնտակտային անձ: Իսկ ԲԼՄ տեղեկատվությունը հանդիպումից անմիջապես հետո տեղադրվել է տեղեկատվական տախտակի վրա և տեղադրվել Մեղրի համայնքի կայքում։</w:t>
      </w:r>
    </w:p>
    <w:p w14:paraId="49E63D08" w14:textId="77777777" w:rsidR="00395A32" w:rsidRPr="00E576E1" w:rsidRDefault="00395A32" w:rsidP="00395A32">
      <w:pPr>
        <w:spacing w:before="60" w:after="0"/>
        <w:ind w:firstLine="720"/>
        <w:rPr>
          <w:rFonts w:ascii="GHEA Grapalat" w:hAnsi="GHEA Grapalat"/>
          <w:sz w:val="24"/>
          <w:szCs w:val="24"/>
          <w:lang w:val="hy-AM"/>
        </w:rPr>
      </w:pPr>
      <w:r w:rsidRPr="00E576E1">
        <w:rPr>
          <w:rFonts w:ascii="GHEA Grapalat" w:hAnsi="GHEA Grapalat"/>
          <w:sz w:val="24"/>
          <w:szCs w:val="24"/>
          <w:lang w:val="hy-AM"/>
        </w:rPr>
        <w:t>Մարինե Վարդանյանը ներկայացրեց նաև ԲՍԿՊ-ով նախատեսված միջոցառումների իրականացման վերահսկողության և մշտադիտարկման ընթացակարգերը:</w:t>
      </w:r>
    </w:p>
    <w:p w14:paraId="20C02D35" w14:textId="0943E82A" w:rsidR="00395A32" w:rsidRPr="00395A32" w:rsidRDefault="00395A32" w:rsidP="00395A32">
      <w:pPr>
        <w:spacing w:before="60" w:after="0"/>
        <w:ind w:firstLine="720"/>
        <w:rPr>
          <w:rFonts w:ascii="GHEA Grapalat" w:hAnsi="GHEA Grapalat"/>
          <w:i/>
          <w:color w:val="002060"/>
          <w:sz w:val="24"/>
          <w:szCs w:val="24"/>
          <w:lang w:val="hy-AM"/>
        </w:rPr>
      </w:pPr>
      <w:r w:rsidRPr="00395A32">
        <w:rPr>
          <w:rFonts w:ascii="GHEA Grapalat" w:hAnsi="GHEA Grapalat"/>
          <w:i/>
          <w:color w:val="002060"/>
          <w:sz w:val="24"/>
          <w:szCs w:val="24"/>
          <w:lang w:val="hy-AM"/>
        </w:rPr>
        <w:t>Քննարկվեց նաև Ծրագրի ազդեցությանը ենթակա անձի տարաբնակեցման հարցը, ով բնակվում էր վերակառուցման ենթակա և ենթածրագրում որպես տեղեկատվական կենտրոն ընդգրկված համայնքային շենքում։ Մարինե Վարդանյանը նշեց, որ քաղաքապետարանը ստանձնել է տիկնոջը ներկայիս պայմանների համեմատ ավելի լավ կոմունալ պայմաններով այլ տարածք վերաբնակեցնելու պատասխանատվությունը։</w:t>
      </w:r>
    </w:p>
    <w:p w14:paraId="079300CE" w14:textId="12D9418A" w:rsidR="00395A32" w:rsidRPr="00395A32" w:rsidRDefault="00395A32" w:rsidP="00395A32">
      <w:pPr>
        <w:spacing w:before="60" w:after="0"/>
        <w:ind w:firstLine="720"/>
        <w:rPr>
          <w:rFonts w:ascii="GHEA Grapalat" w:hAnsi="GHEA Grapalat"/>
          <w:i/>
          <w:color w:val="002060"/>
          <w:sz w:val="24"/>
          <w:szCs w:val="24"/>
          <w:lang w:val="hy-AM"/>
        </w:rPr>
      </w:pPr>
      <w:r w:rsidRPr="00395A32">
        <w:rPr>
          <w:rFonts w:ascii="GHEA Grapalat" w:hAnsi="GHEA Grapalat"/>
          <w:i/>
          <w:color w:val="002060"/>
          <w:sz w:val="24"/>
          <w:szCs w:val="24"/>
          <w:lang w:val="hy-AM"/>
        </w:rPr>
        <w:t>Բագրատ Զաքարյանը ներկաներին տեղեկացրեց, որ ԾԱԵԱ-ն հրաժարվել է տեղափոխվել առաջարկվող 2 տարածք (հյուրանոցում և կոմունալ տնտեսության տարածքում), ուստի այժմ քաղաքապետարանը փնտրում է իրեն համապատասխան բնակարան, որը կարելի է վարձակալել։</w:t>
      </w:r>
    </w:p>
    <w:p w14:paraId="2D929B4E" w14:textId="77777777" w:rsidR="00395A32" w:rsidRPr="00395A32" w:rsidRDefault="00395A32" w:rsidP="00395A32">
      <w:pPr>
        <w:spacing w:before="60" w:after="0"/>
        <w:ind w:firstLine="720"/>
        <w:rPr>
          <w:rFonts w:ascii="GHEA Grapalat" w:hAnsi="GHEA Grapalat"/>
          <w:i/>
          <w:color w:val="002060"/>
          <w:sz w:val="24"/>
          <w:szCs w:val="24"/>
          <w:lang w:val="hy-AM"/>
        </w:rPr>
      </w:pPr>
      <w:r w:rsidRPr="00395A32">
        <w:rPr>
          <w:rFonts w:ascii="GHEA Grapalat" w:hAnsi="GHEA Grapalat"/>
          <w:i/>
          <w:color w:val="002060"/>
          <w:sz w:val="24"/>
          <w:szCs w:val="24"/>
          <w:lang w:val="hy-AM"/>
        </w:rPr>
        <w:t xml:space="preserve">Մարինե Վարդանյանը մասնակիցներին և քաղաքապետին հիշեցրեց, որ առաջարկվող տարածքի վիճակը պետք է ավելի լավ լինի, քան իր ներկայիս </w:t>
      </w:r>
      <w:r w:rsidRPr="00395A32">
        <w:rPr>
          <w:rFonts w:ascii="GHEA Grapalat" w:hAnsi="GHEA Grapalat"/>
          <w:i/>
          <w:color w:val="002060"/>
          <w:sz w:val="24"/>
          <w:szCs w:val="24"/>
          <w:lang w:val="hy-AM"/>
        </w:rPr>
        <w:lastRenderedPageBreak/>
        <w:t>վայրն է, և քաղաքապետարանի կողմից գրավոր պարտավորություն լինի, որ կինն իր ամբողջ կյանքի ընթացքում կկարողանա ապրել նոր վայրում։</w:t>
      </w:r>
    </w:p>
    <w:p w14:paraId="6C5CC936" w14:textId="77777777" w:rsidR="00395A32" w:rsidRPr="00E576E1" w:rsidRDefault="00395A32" w:rsidP="00395A32">
      <w:pPr>
        <w:spacing w:before="60" w:after="0"/>
        <w:ind w:firstLine="720"/>
        <w:rPr>
          <w:rFonts w:ascii="GHEA Grapalat" w:hAnsi="GHEA Grapalat"/>
          <w:sz w:val="24"/>
          <w:szCs w:val="24"/>
          <w:lang w:val="hy-AM"/>
        </w:rPr>
      </w:pPr>
      <w:r w:rsidRPr="00E576E1">
        <w:rPr>
          <w:rFonts w:ascii="GHEA Grapalat" w:hAnsi="GHEA Grapalat"/>
          <w:sz w:val="24"/>
          <w:szCs w:val="24"/>
          <w:lang w:val="hy-AM"/>
        </w:rPr>
        <w:t xml:space="preserve">Բնապահպանական, սոցիալական, առողջության և անվտանգության ազդեցությունների և դրանց մեղմացման միջոցառումների հետ կապված հարցեր չհնչեցին: Այնուամենայնիվ, նախագծային լուծումների հետ կապված բազմաթիվ հարցեր կային, ուստի համայնքի ղեկավարը որոշ մանրամասներ ներկայացրեց նախագծի վերաբերյալ: Հիմնական հարցերը հետևյալն էին. </w:t>
      </w:r>
    </w:p>
    <w:p w14:paraId="3EA02091" w14:textId="77777777" w:rsidR="00395A32" w:rsidRPr="00E576E1" w:rsidRDefault="00395A32" w:rsidP="00395A32">
      <w:pPr>
        <w:widowControl w:val="0"/>
        <w:autoSpaceDE w:val="0"/>
        <w:autoSpaceDN w:val="0"/>
        <w:spacing w:before="60" w:after="0"/>
        <w:jc w:val="both"/>
        <w:rPr>
          <w:rFonts w:ascii="GHEA Grapalat" w:hAnsi="GHEA Grapalat"/>
          <w:sz w:val="24"/>
          <w:szCs w:val="24"/>
          <w:lang w:val="hy-AM"/>
        </w:rPr>
      </w:pPr>
      <w:r w:rsidRPr="00E576E1">
        <w:rPr>
          <w:rFonts w:ascii="GHEA Grapalat" w:hAnsi="GHEA Grapalat"/>
          <w:sz w:val="24"/>
          <w:szCs w:val="24"/>
          <w:lang w:val="hy-AM"/>
        </w:rPr>
        <w:t xml:space="preserve">Հ1 – Ի՞նչ քար է օգտագործվելու ճանապարհի քարապատ հատվածներում։ </w:t>
      </w:r>
    </w:p>
    <w:p w14:paraId="200E2F92" w14:textId="77777777" w:rsidR="00395A32" w:rsidRPr="00E576E1" w:rsidRDefault="00395A32" w:rsidP="00395A32">
      <w:pPr>
        <w:widowControl w:val="0"/>
        <w:autoSpaceDE w:val="0"/>
        <w:autoSpaceDN w:val="0"/>
        <w:spacing w:before="60" w:after="0"/>
        <w:jc w:val="both"/>
        <w:rPr>
          <w:rFonts w:ascii="GHEA Grapalat" w:hAnsi="GHEA Grapalat"/>
          <w:sz w:val="24"/>
          <w:szCs w:val="24"/>
          <w:lang w:val="hy-AM"/>
        </w:rPr>
      </w:pPr>
      <w:r w:rsidRPr="00E576E1">
        <w:rPr>
          <w:rFonts w:ascii="GHEA Grapalat" w:hAnsi="GHEA Grapalat"/>
          <w:sz w:val="24"/>
          <w:szCs w:val="24"/>
          <w:lang w:val="hy-AM"/>
        </w:rPr>
        <w:t xml:space="preserve">Պ1 – Օգտագործվելու են բազալտե կոպիտ տաշվածքով սալիկներ։  </w:t>
      </w:r>
    </w:p>
    <w:p w14:paraId="5B43C629" w14:textId="77777777" w:rsidR="00395A32" w:rsidRPr="00E576E1" w:rsidRDefault="00395A32" w:rsidP="00395A32">
      <w:pPr>
        <w:widowControl w:val="0"/>
        <w:autoSpaceDE w:val="0"/>
        <w:autoSpaceDN w:val="0"/>
        <w:spacing w:before="60" w:after="0"/>
        <w:jc w:val="both"/>
        <w:rPr>
          <w:rFonts w:ascii="GHEA Grapalat" w:hAnsi="GHEA Grapalat"/>
          <w:sz w:val="24"/>
          <w:szCs w:val="24"/>
          <w:lang w:val="hy-AM"/>
        </w:rPr>
      </w:pPr>
      <w:r w:rsidRPr="00E576E1">
        <w:rPr>
          <w:rFonts w:ascii="GHEA Grapalat" w:hAnsi="GHEA Grapalat"/>
          <w:sz w:val="24"/>
          <w:szCs w:val="24"/>
          <w:lang w:val="hy-AM"/>
        </w:rPr>
        <w:t xml:space="preserve">Հ2 – Արդյո՞ք «Փոքր թաղի» հին տների վերականգնումն ընդգրկված է ենթածրագրում։  </w:t>
      </w:r>
    </w:p>
    <w:p w14:paraId="5215EFBB" w14:textId="77777777" w:rsidR="00395A32" w:rsidRPr="00E576E1" w:rsidRDefault="00395A32" w:rsidP="00395A32">
      <w:pPr>
        <w:widowControl w:val="0"/>
        <w:autoSpaceDE w:val="0"/>
        <w:autoSpaceDN w:val="0"/>
        <w:spacing w:before="60" w:after="0"/>
        <w:jc w:val="both"/>
        <w:rPr>
          <w:rFonts w:ascii="GHEA Grapalat" w:hAnsi="GHEA Grapalat"/>
          <w:sz w:val="24"/>
          <w:szCs w:val="24"/>
          <w:lang w:val="hy-AM"/>
        </w:rPr>
      </w:pPr>
      <w:r w:rsidRPr="00E576E1">
        <w:rPr>
          <w:rFonts w:ascii="GHEA Grapalat" w:hAnsi="GHEA Grapalat"/>
          <w:sz w:val="24"/>
          <w:szCs w:val="24"/>
          <w:lang w:val="hy-AM"/>
        </w:rPr>
        <w:t xml:space="preserve">Պ2 – Ոչ, բացի Մեժլումյան փողոցի համայնքային երկհարկանի տնից։ </w:t>
      </w:r>
    </w:p>
    <w:p w14:paraId="2E9AB4CC" w14:textId="77777777" w:rsidR="00395A32" w:rsidRPr="00E576E1" w:rsidRDefault="00395A32" w:rsidP="00395A32">
      <w:pPr>
        <w:widowControl w:val="0"/>
        <w:autoSpaceDE w:val="0"/>
        <w:autoSpaceDN w:val="0"/>
        <w:spacing w:before="60" w:after="0"/>
        <w:jc w:val="both"/>
        <w:rPr>
          <w:rFonts w:ascii="GHEA Grapalat" w:hAnsi="GHEA Grapalat"/>
          <w:sz w:val="24"/>
          <w:szCs w:val="24"/>
          <w:lang w:val="hy-AM"/>
        </w:rPr>
      </w:pPr>
      <w:r w:rsidRPr="00E576E1">
        <w:rPr>
          <w:rFonts w:ascii="GHEA Grapalat" w:hAnsi="GHEA Grapalat"/>
          <w:sz w:val="24"/>
          <w:szCs w:val="24"/>
          <w:lang w:val="hy-AM"/>
        </w:rPr>
        <w:t xml:space="preserve">Հ3 – Արդյո՞ք ենթածրագիրը ներառում է գազատար խողովակների ստորգետնյա անցկացում։ </w:t>
      </w:r>
    </w:p>
    <w:p w14:paraId="0016C41D" w14:textId="77777777" w:rsidR="00395A32" w:rsidRPr="00E576E1" w:rsidRDefault="00395A32" w:rsidP="00395A32">
      <w:pPr>
        <w:widowControl w:val="0"/>
        <w:autoSpaceDE w:val="0"/>
        <w:autoSpaceDN w:val="0"/>
        <w:spacing w:before="60" w:after="0"/>
        <w:ind w:right="-360"/>
        <w:rPr>
          <w:rFonts w:ascii="GHEA Grapalat" w:hAnsi="GHEA Grapalat"/>
          <w:sz w:val="24"/>
          <w:szCs w:val="24"/>
          <w:lang w:val="hy-AM"/>
        </w:rPr>
      </w:pPr>
      <w:r w:rsidRPr="00E576E1">
        <w:rPr>
          <w:rFonts w:ascii="GHEA Grapalat" w:hAnsi="GHEA Grapalat"/>
          <w:sz w:val="24"/>
          <w:szCs w:val="24"/>
          <w:lang w:val="hy-AM"/>
        </w:rPr>
        <w:t xml:space="preserve">Պ3 – Այս հարցը բարձրացվեց ՇՄԱԳ-ի լսումների ժամանակ, բայց անհնար էր ներառել նախագծում, քանի որ գազատար խողովակները բնակելի տներից անվտանգ հեռավորության վրա պետք է գտնվեն։ Այս պարագայում ստորգետնյա անցկացման դեպքում գազատար խողովակների անվտանգության հեռավորության պահպանումն անհար է։ </w:t>
      </w:r>
    </w:p>
    <w:p w14:paraId="046E4363" w14:textId="77777777" w:rsidR="00395A32" w:rsidRPr="00E576E1" w:rsidRDefault="00395A32" w:rsidP="00395A32">
      <w:pPr>
        <w:widowControl w:val="0"/>
        <w:autoSpaceDE w:val="0"/>
        <w:autoSpaceDN w:val="0"/>
        <w:spacing w:before="60" w:after="0"/>
        <w:ind w:firstLine="720"/>
        <w:rPr>
          <w:rFonts w:ascii="GHEA Grapalat" w:eastAsia="Times New Roman" w:hAnsi="GHEA Grapalat"/>
          <w:sz w:val="24"/>
          <w:szCs w:val="24"/>
          <w:lang w:val="hy-AM"/>
        </w:rPr>
      </w:pPr>
      <w:r w:rsidRPr="00E576E1">
        <w:rPr>
          <w:rFonts w:ascii="GHEA Grapalat" w:eastAsia="Times New Roman" w:hAnsi="GHEA Grapalat"/>
          <w:sz w:val="24"/>
          <w:szCs w:val="24"/>
          <w:lang w:val="hy-AM"/>
        </w:rPr>
        <w:t xml:space="preserve">Հանրային քննարկումից հետո ՀՏԶՀ սոցիալական մասնագետներն այցելեցին տիկին Զոյա Գրիգորյանին և զրուցեցին նրա հետ։ Նա հաստատեց իր պատրաստակամությունը տեղափոխվելու համայնքապետարանի կողմից վարձված մեկ այլ բնակարան կամ նույնիսկ հյուրանոց, եթե իր այդտեղ մնալու հետ կապված բոլոր կազմակերպչական հարցերը լուծված են։  </w:t>
      </w:r>
    </w:p>
    <w:p w14:paraId="67A7FB14" w14:textId="77777777" w:rsidR="0029397D" w:rsidRPr="00395A32" w:rsidRDefault="0029397D" w:rsidP="006E1117">
      <w:pPr>
        <w:widowControl w:val="0"/>
        <w:autoSpaceDE w:val="0"/>
        <w:autoSpaceDN w:val="0"/>
        <w:spacing w:before="60" w:after="0" w:line="240" w:lineRule="auto"/>
        <w:jc w:val="both"/>
        <w:rPr>
          <w:rFonts w:eastAsia="Times New Roman"/>
          <w:sz w:val="24"/>
          <w:szCs w:val="24"/>
          <w:lang w:val="hy-AM"/>
        </w:rPr>
      </w:pPr>
    </w:p>
    <w:p w14:paraId="4BE3371C" w14:textId="77777777" w:rsidR="00E465C9" w:rsidRPr="00E465C9" w:rsidRDefault="00E465C9" w:rsidP="00E465C9">
      <w:pPr>
        <w:autoSpaceDE w:val="0"/>
        <w:autoSpaceDN w:val="0"/>
        <w:adjustRightInd w:val="0"/>
        <w:spacing w:after="0"/>
        <w:jc w:val="both"/>
        <w:rPr>
          <w:rFonts w:eastAsiaTheme="majorEastAsia" w:cstheme="majorBidi"/>
          <w:b/>
          <w:bCs/>
          <w:color w:val="365F91" w:themeColor="accent1" w:themeShade="BF"/>
          <w:sz w:val="28"/>
          <w:szCs w:val="28"/>
          <w:lang w:val="hy-AM"/>
        </w:rPr>
      </w:pPr>
      <w:r w:rsidRPr="00E465C9">
        <w:rPr>
          <w:rFonts w:eastAsia="Times New Roman"/>
          <w:i/>
          <w:sz w:val="24"/>
          <w:szCs w:val="24"/>
          <w:lang w:val="hy-AM"/>
        </w:rPr>
        <w:t xml:space="preserve">Լուսանկարները և մասնակիցների ցանկը հրապարակման ենթակա չեն </w:t>
      </w:r>
    </w:p>
    <w:p w14:paraId="1644D01F" w14:textId="77777777" w:rsidR="0029397D" w:rsidRPr="00E465C9" w:rsidRDefault="0029397D" w:rsidP="0029397D">
      <w:pPr>
        <w:widowControl w:val="0"/>
        <w:autoSpaceDE w:val="0"/>
        <w:autoSpaceDN w:val="0"/>
        <w:spacing w:before="60" w:after="0"/>
        <w:ind w:firstLine="432"/>
        <w:rPr>
          <w:rFonts w:eastAsia="Times New Roman"/>
          <w:b/>
          <w:sz w:val="24"/>
          <w:szCs w:val="24"/>
          <w:lang w:val="hy-AM"/>
        </w:rPr>
      </w:pPr>
    </w:p>
    <w:p w14:paraId="5C3372C0" w14:textId="77777777" w:rsidR="0029397D" w:rsidRPr="00E465C9" w:rsidRDefault="0029397D" w:rsidP="0029397D">
      <w:pPr>
        <w:rPr>
          <w:lang w:val="hy-AM"/>
        </w:rPr>
      </w:pPr>
    </w:p>
    <w:p w14:paraId="3CC6265D" w14:textId="77777777" w:rsidR="0029397D" w:rsidRPr="00E465C9" w:rsidRDefault="0029397D" w:rsidP="0029397D">
      <w:pPr>
        <w:rPr>
          <w:lang w:val="hy-AM"/>
        </w:rPr>
      </w:pPr>
    </w:p>
    <w:p w14:paraId="18BA85DE" w14:textId="77777777" w:rsidR="0029397D" w:rsidRPr="00E465C9" w:rsidRDefault="0029397D" w:rsidP="0029397D">
      <w:pPr>
        <w:rPr>
          <w:lang w:val="hy-AM"/>
        </w:rPr>
      </w:pPr>
    </w:p>
    <w:p w14:paraId="46AE6572" w14:textId="77777777" w:rsidR="0029397D" w:rsidRPr="00E465C9" w:rsidRDefault="0029397D"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2B76B16A" w14:textId="77777777" w:rsidR="0029397D" w:rsidRPr="00E465C9" w:rsidRDefault="0029397D">
      <w:pPr>
        <w:rPr>
          <w:rFonts w:eastAsiaTheme="majorEastAsia" w:cstheme="majorBidi"/>
          <w:b/>
          <w:bCs/>
          <w:color w:val="365F91" w:themeColor="accent1" w:themeShade="BF"/>
          <w:sz w:val="28"/>
          <w:szCs w:val="28"/>
          <w:lang w:val="hy-AM"/>
        </w:rPr>
      </w:pPr>
      <w:r w:rsidRPr="00E465C9">
        <w:rPr>
          <w:rFonts w:eastAsiaTheme="majorEastAsia" w:cstheme="majorBidi"/>
          <w:b/>
          <w:bCs/>
          <w:color w:val="365F91" w:themeColor="accent1" w:themeShade="BF"/>
          <w:sz w:val="28"/>
          <w:szCs w:val="28"/>
          <w:lang w:val="hy-AM"/>
        </w:rPr>
        <w:br w:type="page"/>
      </w:r>
    </w:p>
    <w:p w14:paraId="0380F1AC" w14:textId="5325AE37" w:rsidR="007168B7" w:rsidRPr="00E465C9" w:rsidRDefault="00E465C9" w:rsidP="000A05CD">
      <w:pPr>
        <w:autoSpaceDE w:val="0"/>
        <w:autoSpaceDN w:val="0"/>
        <w:adjustRightInd w:val="0"/>
        <w:spacing w:after="0"/>
        <w:jc w:val="both"/>
        <w:rPr>
          <w:rFonts w:eastAsiaTheme="majorEastAsia" w:cstheme="majorBidi"/>
          <w:b/>
          <w:bCs/>
          <w:color w:val="365F91" w:themeColor="accent1" w:themeShade="BF"/>
          <w:sz w:val="28"/>
          <w:szCs w:val="28"/>
          <w:lang w:val="hy-AM"/>
        </w:rPr>
      </w:pPr>
      <w:r>
        <w:rPr>
          <w:rFonts w:eastAsiaTheme="majorEastAsia" w:cstheme="majorBidi"/>
          <w:b/>
          <w:bCs/>
          <w:color w:val="365F91" w:themeColor="accent1" w:themeShade="BF"/>
          <w:sz w:val="28"/>
          <w:szCs w:val="28"/>
          <w:lang w:val="hy-AM"/>
        </w:rPr>
        <w:lastRenderedPageBreak/>
        <w:t xml:space="preserve">ՀԱՎԵԼՎԱԾ </w:t>
      </w:r>
      <w:r w:rsidR="0029397D" w:rsidRPr="00E465C9">
        <w:rPr>
          <w:rFonts w:eastAsiaTheme="majorEastAsia" w:cstheme="majorBidi"/>
          <w:b/>
          <w:bCs/>
          <w:color w:val="365F91" w:themeColor="accent1" w:themeShade="BF"/>
          <w:sz w:val="28"/>
          <w:szCs w:val="28"/>
          <w:lang w:val="hy-AM"/>
        </w:rPr>
        <w:t>5</w:t>
      </w:r>
      <w:r w:rsidR="007168B7" w:rsidRPr="00E465C9">
        <w:rPr>
          <w:rFonts w:eastAsiaTheme="majorEastAsia" w:cstheme="majorBidi"/>
          <w:b/>
          <w:bCs/>
          <w:color w:val="365F91" w:themeColor="accent1" w:themeShade="BF"/>
          <w:sz w:val="28"/>
          <w:szCs w:val="28"/>
          <w:lang w:val="hy-AM"/>
        </w:rPr>
        <w:t xml:space="preserve">: </w:t>
      </w:r>
      <w:r>
        <w:rPr>
          <w:rFonts w:eastAsiaTheme="majorEastAsia" w:cstheme="majorBidi"/>
          <w:b/>
          <w:bCs/>
          <w:color w:val="365F91" w:themeColor="accent1" w:themeShade="BF"/>
          <w:sz w:val="28"/>
          <w:szCs w:val="28"/>
          <w:lang w:val="hy-AM"/>
        </w:rPr>
        <w:t>ՄԵՂՐԻԻ ՔԱՂԱՔ</w:t>
      </w:r>
      <w:bookmarkStart w:id="28" w:name="_GoBack"/>
      <w:bookmarkEnd w:id="28"/>
      <w:r>
        <w:rPr>
          <w:rFonts w:eastAsiaTheme="majorEastAsia" w:cstheme="majorBidi"/>
          <w:b/>
          <w:bCs/>
          <w:color w:val="365F91" w:themeColor="accent1" w:themeShade="BF"/>
          <w:sz w:val="28"/>
          <w:szCs w:val="28"/>
          <w:lang w:val="hy-AM"/>
        </w:rPr>
        <w:t>ԱՊԵՏԱՐԱՆԻ ՀԱՅՏԱՐԱՐՈՒԹՅՈՒՆԸ</w:t>
      </w:r>
    </w:p>
    <w:p w14:paraId="04C415E0" w14:textId="77777777" w:rsidR="00380F1F" w:rsidRPr="004A3724" w:rsidRDefault="00645197" w:rsidP="000A05CD">
      <w:pPr>
        <w:autoSpaceDE w:val="0"/>
        <w:autoSpaceDN w:val="0"/>
        <w:adjustRightInd w:val="0"/>
        <w:spacing w:after="0"/>
        <w:jc w:val="both"/>
        <w:rPr>
          <w:rFonts w:eastAsiaTheme="majorEastAsia" w:cstheme="majorBidi"/>
          <w:b/>
          <w:bCs/>
          <w:color w:val="365F91" w:themeColor="accent1" w:themeShade="BF"/>
          <w:sz w:val="28"/>
          <w:szCs w:val="28"/>
          <w:lang w:val="hy-AM"/>
        </w:rPr>
      </w:pPr>
      <w:r>
        <w:rPr>
          <w:noProof/>
        </w:rPr>
        <w:drawing>
          <wp:inline distT="0" distB="0" distL="0" distR="0" wp14:anchorId="32319E73" wp14:editId="7BA69324">
            <wp:extent cx="3264913" cy="4516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9791" cy="4523640"/>
                    </a:xfrm>
                    <a:prstGeom prst="rect">
                      <a:avLst/>
                    </a:prstGeom>
                    <a:noFill/>
                    <a:ln>
                      <a:noFill/>
                    </a:ln>
                  </pic:spPr>
                </pic:pic>
              </a:graphicData>
            </a:graphic>
          </wp:inline>
        </w:drawing>
      </w:r>
      <w:r w:rsidRPr="004A3724">
        <w:rPr>
          <w:rFonts w:eastAsiaTheme="majorEastAsia" w:cstheme="majorBidi"/>
          <w:b/>
          <w:bCs/>
          <w:color w:val="365F91" w:themeColor="accent1" w:themeShade="BF"/>
          <w:sz w:val="28"/>
          <w:szCs w:val="28"/>
          <w:lang w:val="hy-AM"/>
        </w:rPr>
        <w:t xml:space="preserve">   </w:t>
      </w:r>
    </w:p>
    <w:p w14:paraId="3B8EF515" w14:textId="77777777" w:rsidR="00877E20" w:rsidRPr="004A3724" w:rsidRDefault="00877E20"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765CF527"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6735C0CB"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14320DAE"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5F438F32"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3DD959D7"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56585D6D"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17051403"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38DD82C5"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24EE8494"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6D60E067"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388DC9ED"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32886257" w14:textId="77777777" w:rsidR="006A08A6" w:rsidRPr="004A3724" w:rsidRDefault="006A08A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6A6228E6" w14:textId="77777777" w:rsidR="00E465C9" w:rsidRPr="004A3724" w:rsidRDefault="00E465C9">
      <w:pPr>
        <w:rPr>
          <w:rFonts w:eastAsiaTheme="majorEastAsia" w:cstheme="majorBidi"/>
          <w:b/>
          <w:bCs/>
          <w:color w:val="365F91" w:themeColor="accent1" w:themeShade="BF"/>
          <w:sz w:val="28"/>
          <w:szCs w:val="28"/>
          <w:lang w:val="hy-AM"/>
        </w:rPr>
      </w:pPr>
      <w:r w:rsidRPr="004A3724">
        <w:rPr>
          <w:rFonts w:eastAsiaTheme="majorEastAsia" w:cstheme="majorBidi"/>
          <w:b/>
          <w:bCs/>
          <w:color w:val="365F91" w:themeColor="accent1" w:themeShade="BF"/>
          <w:sz w:val="28"/>
          <w:szCs w:val="28"/>
          <w:lang w:val="hy-AM"/>
        </w:rPr>
        <w:br w:type="page"/>
      </w:r>
    </w:p>
    <w:p w14:paraId="42D21C30" w14:textId="6CB9F7ED" w:rsidR="00877E20" w:rsidRPr="004A3724" w:rsidRDefault="00E465C9" w:rsidP="000A05CD">
      <w:pPr>
        <w:autoSpaceDE w:val="0"/>
        <w:autoSpaceDN w:val="0"/>
        <w:adjustRightInd w:val="0"/>
        <w:spacing w:after="0"/>
        <w:jc w:val="both"/>
        <w:rPr>
          <w:rFonts w:eastAsiaTheme="majorEastAsia" w:cstheme="majorBidi"/>
          <w:b/>
          <w:bCs/>
          <w:color w:val="365F91" w:themeColor="accent1" w:themeShade="BF"/>
          <w:sz w:val="28"/>
          <w:szCs w:val="28"/>
          <w:lang w:val="hy-AM"/>
        </w:rPr>
      </w:pPr>
      <w:r>
        <w:rPr>
          <w:rFonts w:eastAsiaTheme="majorEastAsia" w:cstheme="majorBidi"/>
          <w:b/>
          <w:bCs/>
          <w:color w:val="365F91" w:themeColor="accent1" w:themeShade="BF"/>
          <w:sz w:val="28"/>
          <w:szCs w:val="28"/>
          <w:lang w:val="hy-AM"/>
        </w:rPr>
        <w:lastRenderedPageBreak/>
        <w:t xml:space="preserve">ՀԱՎԵԼՎԱԾ </w:t>
      </w:r>
      <w:r w:rsidR="00221558" w:rsidRPr="004A3724">
        <w:rPr>
          <w:rFonts w:eastAsiaTheme="majorEastAsia" w:cstheme="majorBidi"/>
          <w:b/>
          <w:bCs/>
          <w:color w:val="365F91" w:themeColor="accent1" w:themeShade="BF"/>
          <w:sz w:val="28"/>
          <w:szCs w:val="28"/>
          <w:lang w:val="hy-AM"/>
        </w:rPr>
        <w:t>6</w:t>
      </w:r>
      <w:r w:rsidR="00877E20" w:rsidRPr="004A3724">
        <w:rPr>
          <w:rFonts w:eastAsiaTheme="majorEastAsia" w:cstheme="majorBidi"/>
          <w:b/>
          <w:bCs/>
          <w:color w:val="365F91" w:themeColor="accent1" w:themeShade="BF"/>
          <w:sz w:val="28"/>
          <w:szCs w:val="28"/>
          <w:lang w:val="hy-AM"/>
        </w:rPr>
        <w:t xml:space="preserve">: </w:t>
      </w:r>
      <w:r>
        <w:rPr>
          <w:rFonts w:eastAsiaTheme="majorEastAsia" w:cstheme="majorBidi"/>
          <w:b/>
          <w:bCs/>
          <w:color w:val="365F91" w:themeColor="accent1" w:themeShade="BF"/>
          <w:sz w:val="28"/>
          <w:szCs w:val="28"/>
          <w:lang w:val="hy-AM"/>
        </w:rPr>
        <w:t>ԾԱԵԱ-ի ՀԱՄԱՁԱՅՆՈՒԹՅՈՒՆԸ</w:t>
      </w:r>
    </w:p>
    <w:p w14:paraId="396FAA2F" w14:textId="77777777" w:rsidR="00E465C9" w:rsidRDefault="00E465C9" w:rsidP="00E465C9">
      <w:pPr>
        <w:rPr>
          <w:rFonts w:eastAsiaTheme="majorEastAsia" w:cstheme="majorBidi"/>
          <w:bCs/>
          <w:i/>
          <w:color w:val="365F91" w:themeColor="accent1" w:themeShade="BF"/>
          <w:lang w:val="hy-AM"/>
        </w:rPr>
      </w:pPr>
    </w:p>
    <w:p w14:paraId="1CA678A9" w14:textId="77777777" w:rsidR="00E465C9" w:rsidRPr="004A3724" w:rsidRDefault="00E465C9" w:rsidP="00E465C9">
      <w:pPr>
        <w:rPr>
          <w:rFonts w:eastAsiaTheme="majorEastAsia" w:cstheme="majorBidi"/>
          <w:bCs/>
          <w:i/>
          <w:color w:val="365F91" w:themeColor="accent1" w:themeShade="BF"/>
          <w:lang w:val="hy-AM"/>
        </w:rPr>
      </w:pPr>
      <w:r>
        <w:rPr>
          <w:rFonts w:eastAsiaTheme="majorEastAsia" w:cstheme="majorBidi"/>
          <w:bCs/>
          <w:i/>
          <w:color w:val="365F91" w:themeColor="accent1" w:themeShade="BF"/>
          <w:lang w:val="hy-AM"/>
        </w:rPr>
        <w:t xml:space="preserve">Փաստաթուղթը </w:t>
      </w:r>
      <w:r w:rsidRPr="004A3724">
        <w:rPr>
          <w:rFonts w:eastAsiaTheme="majorEastAsia" w:cstheme="majorBidi"/>
          <w:bCs/>
          <w:i/>
          <w:color w:val="365F91" w:themeColor="accent1" w:themeShade="BF"/>
          <w:lang w:val="hy-AM"/>
        </w:rPr>
        <w:t>հրապարակման ենթակա չ</w:t>
      </w:r>
      <w:r>
        <w:rPr>
          <w:rFonts w:eastAsiaTheme="majorEastAsia" w:cstheme="majorBidi"/>
          <w:bCs/>
          <w:i/>
          <w:color w:val="365F91" w:themeColor="accent1" w:themeShade="BF"/>
          <w:lang w:val="hy-AM"/>
        </w:rPr>
        <w:t>է</w:t>
      </w:r>
    </w:p>
    <w:p w14:paraId="7BD44EFA" w14:textId="77777777" w:rsidR="00052006" w:rsidRPr="004A3724" w:rsidRDefault="00052006"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1AE6C010" w14:textId="77777777" w:rsidR="00221558" w:rsidRPr="004A3724" w:rsidRDefault="00221558" w:rsidP="000A05CD">
      <w:pPr>
        <w:autoSpaceDE w:val="0"/>
        <w:autoSpaceDN w:val="0"/>
        <w:adjustRightInd w:val="0"/>
        <w:spacing w:after="0"/>
        <w:jc w:val="both"/>
        <w:rPr>
          <w:rFonts w:eastAsiaTheme="majorEastAsia" w:cstheme="majorBidi"/>
          <w:b/>
          <w:bCs/>
          <w:color w:val="365F91" w:themeColor="accent1" w:themeShade="BF"/>
          <w:sz w:val="28"/>
          <w:szCs w:val="28"/>
          <w:lang w:val="hy-AM"/>
        </w:rPr>
      </w:pPr>
    </w:p>
    <w:p w14:paraId="2162E760" w14:textId="4BF05D66" w:rsidR="00221558" w:rsidRPr="004A3724" w:rsidRDefault="00221558" w:rsidP="00D02CBB">
      <w:pPr>
        <w:rPr>
          <w:rFonts w:eastAsiaTheme="majorEastAsia" w:cstheme="majorBidi"/>
          <w:b/>
          <w:bCs/>
          <w:color w:val="365F91" w:themeColor="accent1" w:themeShade="BF"/>
          <w:sz w:val="28"/>
          <w:szCs w:val="28"/>
          <w:lang w:val="hy-AM"/>
        </w:rPr>
      </w:pPr>
      <w:r w:rsidRPr="004A3724">
        <w:rPr>
          <w:rFonts w:eastAsiaTheme="majorEastAsia" w:cstheme="majorBidi"/>
          <w:b/>
          <w:bCs/>
          <w:color w:val="365F91" w:themeColor="accent1" w:themeShade="BF"/>
          <w:sz w:val="28"/>
          <w:szCs w:val="28"/>
          <w:lang w:val="hy-AM"/>
        </w:rPr>
        <w:br w:type="page"/>
      </w:r>
      <w:r w:rsidR="00E465C9">
        <w:rPr>
          <w:rFonts w:eastAsiaTheme="majorEastAsia" w:cstheme="majorBidi"/>
          <w:b/>
          <w:bCs/>
          <w:color w:val="365F91" w:themeColor="accent1" w:themeShade="BF"/>
          <w:sz w:val="28"/>
          <w:szCs w:val="28"/>
          <w:lang w:val="hy-AM"/>
        </w:rPr>
        <w:lastRenderedPageBreak/>
        <w:t xml:space="preserve">ՀԱՎԵԼՎԱԾ </w:t>
      </w:r>
      <w:r w:rsidRPr="004A3724">
        <w:rPr>
          <w:rFonts w:eastAsiaTheme="majorEastAsia" w:cstheme="majorBidi"/>
          <w:b/>
          <w:bCs/>
          <w:color w:val="365F91" w:themeColor="accent1" w:themeShade="BF"/>
          <w:sz w:val="28"/>
          <w:szCs w:val="28"/>
          <w:lang w:val="hy-AM"/>
        </w:rPr>
        <w:t xml:space="preserve">7: </w:t>
      </w:r>
      <w:r w:rsidR="00E465C9">
        <w:rPr>
          <w:rFonts w:eastAsiaTheme="majorEastAsia" w:cstheme="majorBidi"/>
          <w:b/>
          <w:bCs/>
          <w:color w:val="365F91" w:themeColor="accent1" w:themeShade="BF"/>
          <w:sz w:val="28"/>
          <w:szCs w:val="28"/>
          <w:lang w:val="hy-AM"/>
        </w:rPr>
        <w:t>ՄԵՂՐԻ ՀԱՄԱՅՆՔԻ ԱՎԱԳԱՆՈՒ ՈՐՈՇՈՒՄԸ ԲՆԱԿԱՐԱՆՆ ԱՆՎՃԱՐ ՕԳՏԱԳՈՐԾՄԱՆ ՊԱՅՄԱՆՈՎ ՀԱՏԿԱՑՆԵԼՈՒ ՎԵՐԱԲԵՐՅԱԼ</w:t>
      </w:r>
    </w:p>
    <w:p w14:paraId="0BE0AF29" w14:textId="77777777" w:rsidR="00E465C9" w:rsidRPr="004A3724" w:rsidRDefault="00E465C9" w:rsidP="00E465C9">
      <w:pPr>
        <w:rPr>
          <w:rFonts w:eastAsiaTheme="majorEastAsia" w:cstheme="majorBidi"/>
          <w:bCs/>
          <w:i/>
          <w:color w:val="365F91" w:themeColor="accent1" w:themeShade="BF"/>
          <w:lang w:val="hy-AM"/>
        </w:rPr>
      </w:pPr>
      <w:r>
        <w:rPr>
          <w:rFonts w:eastAsiaTheme="majorEastAsia" w:cstheme="majorBidi"/>
          <w:bCs/>
          <w:i/>
          <w:color w:val="365F91" w:themeColor="accent1" w:themeShade="BF"/>
          <w:lang w:val="hy-AM"/>
        </w:rPr>
        <w:t xml:space="preserve">Փաստաթուղթը </w:t>
      </w:r>
      <w:r w:rsidRPr="004A3724">
        <w:rPr>
          <w:rFonts w:eastAsiaTheme="majorEastAsia" w:cstheme="majorBidi"/>
          <w:bCs/>
          <w:i/>
          <w:color w:val="365F91" w:themeColor="accent1" w:themeShade="BF"/>
          <w:lang w:val="hy-AM"/>
        </w:rPr>
        <w:t>հրապարակման ենթակա չ</w:t>
      </w:r>
      <w:r>
        <w:rPr>
          <w:rFonts w:eastAsiaTheme="majorEastAsia" w:cstheme="majorBidi"/>
          <w:bCs/>
          <w:i/>
          <w:color w:val="365F91" w:themeColor="accent1" w:themeShade="BF"/>
          <w:lang w:val="hy-AM"/>
        </w:rPr>
        <w:t>է</w:t>
      </w:r>
    </w:p>
    <w:p w14:paraId="6A53253D" w14:textId="05FA6461" w:rsidR="00221558" w:rsidRPr="004A3724" w:rsidRDefault="00221558" w:rsidP="00D02CBB">
      <w:pPr>
        <w:rPr>
          <w:rFonts w:eastAsiaTheme="majorEastAsia" w:cstheme="majorBidi"/>
          <w:b/>
          <w:bCs/>
          <w:color w:val="365F91" w:themeColor="accent1" w:themeShade="BF"/>
          <w:sz w:val="28"/>
          <w:szCs w:val="28"/>
          <w:lang w:val="hy-AM"/>
        </w:rPr>
      </w:pPr>
    </w:p>
    <w:p w14:paraId="5F2817FB" w14:textId="77777777" w:rsidR="003E0B17" w:rsidRPr="004A3724" w:rsidRDefault="003E0B17">
      <w:pPr>
        <w:rPr>
          <w:rFonts w:eastAsiaTheme="majorEastAsia" w:cstheme="majorBidi"/>
          <w:b/>
          <w:bCs/>
          <w:color w:val="365F91" w:themeColor="accent1" w:themeShade="BF"/>
          <w:sz w:val="28"/>
          <w:szCs w:val="28"/>
          <w:lang w:val="hy-AM"/>
        </w:rPr>
      </w:pPr>
      <w:r w:rsidRPr="004A3724">
        <w:rPr>
          <w:rFonts w:eastAsiaTheme="majorEastAsia" w:cstheme="majorBidi"/>
          <w:b/>
          <w:bCs/>
          <w:color w:val="365F91" w:themeColor="accent1" w:themeShade="BF"/>
          <w:sz w:val="28"/>
          <w:szCs w:val="28"/>
          <w:lang w:val="hy-AM"/>
        </w:rPr>
        <w:br w:type="page"/>
      </w:r>
    </w:p>
    <w:p w14:paraId="202CD459" w14:textId="72A0CCBD" w:rsidR="003E0B17" w:rsidRPr="004A3724" w:rsidRDefault="00E465C9" w:rsidP="003E0B17">
      <w:pPr>
        <w:rPr>
          <w:rFonts w:eastAsiaTheme="majorEastAsia" w:cstheme="majorBidi"/>
          <w:b/>
          <w:bCs/>
          <w:color w:val="365F91" w:themeColor="accent1" w:themeShade="BF"/>
          <w:sz w:val="28"/>
          <w:szCs w:val="28"/>
          <w:lang w:val="hy-AM"/>
        </w:rPr>
      </w:pPr>
      <w:r>
        <w:rPr>
          <w:rFonts w:eastAsiaTheme="majorEastAsia" w:cstheme="majorBidi"/>
          <w:b/>
          <w:bCs/>
          <w:color w:val="365F91" w:themeColor="accent1" w:themeShade="BF"/>
          <w:sz w:val="28"/>
          <w:szCs w:val="28"/>
          <w:lang w:val="hy-AM"/>
        </w:rPr>
        <w:lastRenderedPageBreak/>
        <w:t xml:space="preserve">ՀԱՎԵԼՎԱԾ </w:t>
      </w:r>
      <w:r w:rsidR="003E0B17" w:rsidRPr="004A3724">
        <w:rPr>
          <w:rFonts w:eastAsiaTheme="majorEastAsia" w:cstheme="majorBidi"/>
          <w:b/>
          <w:bCs/>
          <w:color w:val="365F91" w:themeColor="accent1" w:themeShade="BF"/>
          <w:sz w:val="28"/>
          <w:szCs w:val="28"/>
          <w:lang w:val="hy-AM"/>
        </w:rPr>
        <w:t xml:space="preserve">8: </w:t>
      </w:r>
      <w:r>
        <w:rPr>
          <w:rFonts w:eastAsiaTheme="majorEastAsia" w:cstheme="majorBidi"/>
          <w:b/>
          <w:bCs/>
          <w:color w:val="365F91" w:themeColor="accent1" w:themeShade="BF"/>
          <w:sz w:val="28"/>
          <w:szCs w:val="28"/>
          <w:lang w:val="hy-AM"/>
        </w:rPr>
        <w:t>ԾԱԵԱ-Ի ՎԵՐՋՆԱԿԱՆ ՀԱՄԱՁԱՅՆՈՒԹՅՈՒՆԸ</w:t>
      </w:r>
    </w:p>
    <w:p w14:paraId="18D2A1FF" w14:textId="77777777" w:rsidR="00E465C9" w:rsidRPr="00AB373F" w:rsidRDefault="00E465C9" w:rsidP="00E465C9">
      <w:pPr>
        <w:rPr>
          <w:rFonts w:eastAsiaTheme="majorEastAsia" w:cstheme="majorBidi"/>
          <w:bCs/>
          <w:i/>
          <w:color w:val="365F91" w:themeColor="accent1" w:themeShade="BF"/>
        </w:rPr>
      </w:pPr>
      <w:r>
        <w:rPr>
          <w:rFonts w:eastAsiaTheme="majorEastAsia" w:cstheme="majorBidi"/>
          <w:bCs/>
          <w:i/>
          <w:color w:val="365F91" w:themeColor="accent1" w:themeShade="BF"/>
          <w:lang w:val="hy-AM"/>
        </w:rPr>
        <w:t xml:space="preserve">Փաստաթուղթը </w:t>
      </w:r>
      <w:r w:rsidRPr="00395A32">
        <w:rPr>
          <w:rFonts w:eastAsiaTheme="majorEastAsia" w:cstheme="majorBidi"/>
          <w:bCs/>
          <w:i/>
          <w:color w:val="365F91" w:themeColor="accent1" w:themeShade="BF"/>
        </w:rPr>
        <w:t>հրապարակման ենթակա չ</w:t>
      </w:r>
      <w:r>
        <w:rPr>
          <w:rFonts w:eastAsiaTheme="majorEastAsia" w:cstheme="majorBidi"/>
          <w:bCs/>
          <w:i/>
          <w:color w:val="365F91" w:themeColor="accent1" w:themeShade="BF"/>
          <w:lang w:val="hy-AM"/>
        </w:rPr>
        <w:t>է</w:t>
      </w:r>
    </w:p>
    <w:sectPr w:rsidR="00E465C9" w:rsidRPr="00AB373F" w:rsidSect="00050E73">
      <w:footerReference w:type="default" r:id="rId26"/>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C2008" w14:textId="77777777" w:rsidR="004A3724" w:rsidRDefault="004A3724" w:rsidP="00B84412">
      <w:pPr>
        <w:spacing w:after="0" w:line="240" w:lineRule="auto"/>
      </w:pPr>
      <w:r>
        <w:separator/>
      </w:r>
    </w:p>
  </w:endnote>
  <w:endnote w:type="continuationSeparator" w:id="0">
    <w:p w14:paraId="319DD747" w14:textId="77777777" w:rsidR="004A3724" w:rsidRDefault="004A3724" w:rsidP="00B8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Helvetica-Bold">
    <w:panose1 w:val="00000000000000000000"/>
    <w:charset w:val="00"/>
    <w:family w:val="roman"/>
    <w:notTrueType/>
    <w:pitch w:val="default"/>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529271"/>
      <w:docPartObj>
        <w:docPartGallery w:val="Page Numbers (Bottom of Page)"/>
        <w:docPartUnique/>
      </w:docPartObj>
    </w:sdtPr>
    <w:sdtEndPr>
      <w:rPr>
        <w:noProof/>
      </w:rPr>
    </w:sdtEndPr>
    <w:sdtContent>
      <w:p w14:paraId="65A56DF9" w14:textId="77777777" w:rsidR="004A3724" w:rsidRDefault="004A3724">
        <w:pPr>
          <w:pStyle w:val="Footer"/>
          <w:jc w:val="center"/>
        </w:pPr>
        <w:r>
          <w:fldChar w:fldCharType="begin"/>
        </w:r>
        <w:r>
          <w:instrText xml:space="preserve"> PAGE   \* MERGEFORMAT </w:instrText>
        </w:r>
        <w:r>
          <w:fldChar w:fldCharType="separate"/>
        </w:r>
        <w:r w:rsidR="001B60D5">
          <w:rPr>
            <w:noProof/>
          </w:rPr>
          <w:t>18</w:t>
        </w:r>
        <w:r>
          <w:rPr>
            <w:noProof/>
          </w:rPr>
          <w:fldChar w:fldCharType="end"/>
        </w:r>
      </w:p>
    </w:sdtContent>
  </w:sdt>
  <w:p w14:paraId="1678E3AB" w14:textId="77777777" w:rsidR="004A3724" w:rsidRDefault="004A37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FA614" w14:textId="77777777" w:rsidR="004A3724" w:rsidRDefault="004A3724" w:rsidP="00B84412">
      <w:pPr>
        <w:spacing w:after="0" w:line="240" w:lineRule="auto"/>
      </w:pPr>
      <w:r>
        <w:separator/>
      </w:r>
    </w:p>
  </w:footnote>
  <w:footnote w:type="continuationSeparator" w:id="0">
    <w:p w14:paraId="26DB6D02" w14:textId="77777777" w:rsidR="004A3724" w:rsidRDefault="004A3724" w:rsidP="00B84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470FF"/>
    <w:multiLevelType w:val="hybridMultilevel"/>
    <w:tmpl w:val="15908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B1D72"/>
    <w:multiLevelType w:val="hybridMultilevel"/>
    <w:tmpl w:val="8578E1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817DBE"/>
    <w:multiLevelType w:val="hybridMultilevel"/>
    <w:tmpl w:val="50B47C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7B4704"/>
    <w:multiLevelType w:val="hybridMultilevel"/>
    <w:tmpl w:val="333AC04A"/>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3E5C1D"/>
    <w:multiLevelType w:val="multilevel"/>
    <w:tmpl w:val="232CC2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73AD0716"/>
    <w:multiLevelType w:val="hybridMultilevel"/>
    <w:tmpl w:val="23EC7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A07"/>
    <w:rsid w:val="000109DC"/>
    <w:rsid w:val="000113EB"/>
    <w:rsid w:val="00012585"/>
    <w:rsid w:val="00014350"/>
    <w:rsid w:val="000215DA"/>
    <w:rsid w:val="00050E73"/>
    <w:rsid w:val="00052006"/>
    <w:rsid w:val="000614DA"/>
    <w:rsid w:val="00061E37"/>
    <w:rsid w:val="000624B3"/>
    <w:rsid w:val="0006772C"/>
    <w:rsid w:val="00072F5F"/>
    <w:rsid w:val="00081BDA"/>
    <w:rsid w:val="0009007C"/>
    <w:rsid w:val="0009062F"/>
    <w:rsid w:val="000921D2"/>
    <w:rsid w:val="00095B2B"/>
    <w:rsid w:val="000975CB"/>
    <w:rsid w:val="000A05CD"/>
    <w:rsid w:val="000A21C8"/>
    <w:rsid w:val="000A31A1"/>
    <w:rsid w:val="000B7112"/>
    <w:rsid w:val="000D0C9F"/>
    <w:rsid w:val="000D5656"/>
    <w:rsid w:val="000E0672"/>
    <w:rsid w:val="000E3886"/>
    <w:rsid w:val="000F376B"/>
    <w:rsid w:val="000F48AA"/>
    <w:rsid w:val="000F5F72"/>
    <w:rsid w:val="000F66EC"/>
    <w:rsid w:val="000F7F2E"/>
    <w:rsid w:val="00112E06"/>
    <w:rsid w:val="00120ACF"/>
    <w:rsid w:val="001221BF"/>
    <w:rsid w:val="001252C7"/>
    <w:rsid w:val="00134327"/>
    <w:rsid w:val="001352EE"/>
    <w:rsid w:val="00135CD9"/>
    <w:rsid w:val="001565F1"/>
    <w:rsid w:val="00156BDA"/>
    <w:rsid w:val="00164780"/>
    <w:rsid w:val="001802EE"/>
    <w:rsid w:val="00180A0C"/>
    <w:rsid w:val="001842C5"/>
    <w:rsid w:val="00184A28"/>
    <w:rsid w:val="00190F00"/>
    <w:rsid w:val="00192E45"/>
    <w:rsid w:val="00197645"/>
    <w:rsid w:val="001A5163"/>
    <w:rsid w:val="001A6A64"/>
    <w:rsid w:val="001B3F92"/>
    <w:rsid w:val="001B60D5"/>
    <w:rsid w:val="001E2880"/>
    <w:rsid w:val="001F48D1"/>
    <w:rsid w:val="002015BA"/>
    <w:rsid w:val="00201916"/>
    <w:rsid w:val="00216723"/>
    <w:rsid w:val="00220742"/>
    <w:rsid w:val="00221558"/>
    <w:rsid w:val="00221C8C"/>
    <w:rsid w:val="00222CA4"/>
    <w:rsid w:val="00223A07"/>
    <w:rsid w:val="002249D8"/>
    <w:rsid w:val="00226F49"/>
    <w:rsid w:val="0023687B"/>
    <w:rsid w:val="00245ED5"/>
    <w:rsid w:val="00247C68"/>
    <w:rsid w:val="002702AF"/>
    <w:rsid w:val="00271396"/>
    <w:rsid w:val="00274AAA"/>
    <w:rsid w:val="00290B13"/>
    <w:rsid w:val="00292904"/>
    <w:rsid w:val="0029397D"/>
    <w:rsid w:val="002963C1"/>
    <w:rsid w:val="00297C9C"/>
    <w:rsid w:val="002A2D92"/>
    <w:rsid w:val="002A3D20"/>
    <w:rsid w:val="002A403C"/>
    <w:rsid w:val="002B13B5"/>
    <w:rsid w:val="002B16AA"/>
    <w:rsid w:val="002B3AE9"/>
    <w:rsid w:val="002C303E"/>
    <w:rsid w:val="002D4E92"/>
    <w:rsid w:val="002E3E9B"/>
    <w:rsid w:val="002E518A"/>
    <w:rsid w:val="002F2831"/>
    <w:rsid w:val="00307766"/>
    <w:rsid w:val="00307E69"/>
    <w:rsid w:val="00310D40"/>
    <w:rsid w:val="00316981"/>
    <w:rsid w:val="0032263F"/>
    <w:rsid w:val="00333839"/>
    <w:rsid w:val="00340547"/>
    <w:rsid w:val="00342777"/>
    <w:rsid w:val="0034462C"/>
    <w:rsid w:val="00345FE4"/>
    <w:rsid w:val="003527B4"/>
    <w:rsid w:val="00355BFF"/>
    <w:rsid w:val="00364A84"/>
    <w:rsid w:val="003669C8"/>
    <w:rsid w:val="00380F1F"/>
    <w:rsid w:val="003810E8"/>
    <w:rsid w:val="0038200C"/>
    <w:rsid w:val="003867FC"/>
    <w:rsid w:val="0038731C"/>
    <w:rsid w:val="0039232F"/>
    <w:rsid w:val="00395A32"/>
    <w:rsid w:val="00395D17"/>
    <w:rsid w:val="003A215D"/>
    <w:rsid w:val="003B0931"/>
    <w:rsid w:val="003B0BE9"/>
    <w:rsid w:val="003B1300"/>
    <w:rsid w:val="003B60CC"/>
    <w:rsid w:val="003B6E3F"/>
    <w:rsid w:val="003B7595"/>
    <w:rsid w:val="003C1529"/>
    <w:rsid w:val="003C414C"/>
    <w:rsid w:val="003C4A82"/>
    <w:rsid w:val="003C56A7"/>
    <w:rsid w:val="003E0B17"/>
    <w:rsid w:val="003E5A00"/>
    <w:rsid w:val="003F61DA"/>
    <w:rsid w:val="00404622"/>
    <w:rsid w:val="00406ACC"/>
    <w:rsid w:val="004101A7"/>
    <w:rsid w:val="0042036A"/>
    <w:rsid w:val="004215F7"/>
    <w:rsid w:val="00421F21"/>
    <w:rsid w:val="00435F44"/>
    <w:rsid w:val="00441BBB"/>
    <w:rsid w:val="004553DB"/>
    <w:rsid w:val="00467841"/>
    <w:rsid w:val="00481936"/>
    <w:rsid w:val="004864D8"/>
    <w:rsid w:val="0049575A"/>
    <w:rsid w:val="00496A45"/>
    <w:rsid w:val="004A3724"/>
    <w:rsid w:val="004A4539"/>
    <w:rsid w:val="004A4B5E"/>
    <w:rsid w:val="004B50E2"/>
    <w:rsid w:val="004C7A7B"/>
    <w:rsid w:val="004D1C50"/>
    <w:rsid w:val="004E0B5C"/>
    <w:rsid w:val="004E3222"/>
    <w:rsid w:val="004E3A2F"/>
    <w:rsid w:val="004E7622"/>
    <w:rsid w:val="004F53F0"/>
    <w:rsid w:val="004F59F1"/>
    <w:rsid w:val="004F732F"/>
    <w:rsid w:val="005057F3"/>
    <w:rsid w:val="005128FF"/>
    <w:rsid w:val="00531851"/>
    <w:rsid w:val="00552494"/>
    <w:rsid w:val="0055492D"/>
    <w:rsid w:val="00582E2E"/>
    <w:rsid w:val="00597D1A"/>
    <w:rsid w:val="005A75DA"/>
    <w:rsid w:val="005B01C8"/>
    <w:rsid w:val="005C5D99"/>
    <w:rsid w:val="005D0C27"/>
    <w:rsid w:val="005E4F52"/>
    <w:rsid w:val="005E7870"/>
    <w:rsid w:val="005F0D6B"/>
    <w:rsid w:val="005F21F3"/>
    <w:rsid w:val="00617894"/>
    <w:rsid w:val="0062372B"/>
    <w:rsid w:val="00624503"/>
    <w:rsid w:val="00624F1A"/>
    <w:rsid w:val="00634616"/>
    <w:rsid w:val="00643881"/>
    <w:rsid w:val="00645197"/>
    <w:rsid w:val="00647FE2"/>
    <w:rsid w:val="00651664"/>
    <w:rsid w:val="00666F60"/>
    <w:rsid w:val="00670772"/>
    <w:rsid w:val="006928D5"/>
    <w:rsid w:val="006A08A6"/>
    <w:rsid w:val="006A131F"/>
    <w:rsid w:val="006A3C84"/>
    <w:rsid w:val="006A5054"/>
    <w:rsid w:val="006C697A"/>
    <w:rsid w:val="006E1117"/>
    <w:rsid w:val="006E42E3"/>
    <w:rsid w:val="006E65A4"/>
    <w:rsid w:val="006F1077"/>
    <w:rsid w:val="006F7EB0"/>
    <w:rsid w:val="007026E2"/>
    <w:rsid w:val="007067EB"/>
    <w:rsid w:val="007131B2"/>
    <w:rsid w:val="007168B7"/>
    <w:rsid w:val="00721344"/>
    <w:rsid w:val="00731DF2"/>
    <w:rsid w:val="00732093"/>
    <w:rsid w:val="00733A33"/>
    <w:rsid w:val="00740617"/>
    <w:rsid w:val="0074215E"/>
    <w:rsid w:val="00751EAD"/>
    <w:rsid w:val="007536CA"/>
    <w:rsid w:val="007562F3"/>
    <w:rsid w:val="00756BFA"/>
    <w:rsid w:val="00776348"/>
    <w:rsid w:val="0077763C"/>
    <w:rsid w:val="00787157"/>
    <w:rsid w:val="007946FD"/>
    <w:rsid w:val="00794886"/>
    <w:rsid w:val="00795874"/>
    <w:rsid w:val="007A1409"/>
    <w:rsid w:val="007B027A"/>
    <w:rsid w:val="007B4F4E"/>
    <w:rsid w:val="007C0BDF"/>
    <w:rsid w:val="007C56AA"/>
    <w:rsid w:val="007C6A99"/>
    <w:rsid w:val="007C6DFD"/>
    <w:rsid w:val="007D6688"/>
    <w:rsid w:val="007E214F"/>
    <w:rsid w:val="007E3E90"/>
    <w:rsid w:val="007E602F"/>
    <w:rsid w:val="007F2919"/>
    <w:rsid w:val="007F5573"/>
    <w:rsid w:val="007F7708"/>
    <w:rsid w:val="0080165E"/>
    <w:rsid w:val="008039EF"/>
    <w:rsid w:val="0081016A"/>
    <w:rsid w:val="00810DC8"/>
    <w:rsid w:val="00812CFE"/>
    <w:rsid w:val="00820B28"/>
    <w:rsid w:val="008231E1"/>
    <w:rsid w:val="0084170F"/>
    <w:rsid w:val="00841DF7"/>
    <w:rsid w:val="008501D7"/>
    <w:rsid w:val="00865EC1"/>
    <w:rsid w:val="00866290"/>
    <w:rsid w:val="00874230"/>
    <w:rsid w:val="00877E20"/>
    <w:rsid w:val="0089700E"/>
    <w:rsid w:val="008A0E35"/>
    <w:rsid w:val="008A41F8"/>
    <w:rsid w:val="008B7300"/>
    <w:rsid w:val="008C090B"/>
    <w:rsid w:val="008C1D53"/>
    <w:rsid w:val="008C64F7"/>
    <w:rsid w:val="008D4050"/>
    <w:rsid w:val="008D683F"/>
    <w:rsid w:val="008D7066"/>
    <w:rsid w:val="008D7C53"/>
    <w:rsid w:val="008E1AED"/>
    <w:rsid w:val="008F78AF"/>
    <w:rsid w:val="009031D9"/>
    <w:rsid w:val="00914ADD"/>
    <w:rsid w:val="00917783"/>
    <w:rsid w:val="00945A64"/>
    <w:rsid w:val="00956961"/>
    <w:rsid w:val="00990440"/>
    <w:rsid w:val="009906FF"/>
    <w:rsid w:val="00997553"/>
    <w:rsid w:val="009A32D6"/>
    <w:rsid w:val="009A6F77"/>
    <w:rsid w:val="009B1E79"/>
    <w:rsid w:val="009B48DC"/>
    <w:rsid w:val="009B53D4"/>
    <w:rsid w:val="009B5F08"/>
    <w:rsid w:val="009D0E95"/>
    <w:rsid w:val="009D4822"/>
    <w:rsid w:val="009D5F08"/>
    <w:rsid w:val="009D7B0C"/>
    <w:rsid w:val="009E3667"/>
    <w:rsid w:val="009E4ECF"/>
    <w:rsid w:val="009F6736"/>
    <w:rsid w:val="00A04015"/>
    <w:rsid w:val="00A24053"/>
    <w:rsid w:val="00A258F3"/>
    <w:rsid w:val="00A25A6E"/>
    <w:rsid w:val="00A34943"/>
    <w:rsid w:val="00A579FF"/>
    <w:rsid w:val="00A6652C"/>
    <w:rsid w:val="00A70519"/>
    <w:rsid w:val="00A7320B"/>
    <w:rsid w:val="00A76BD4"/>
    <w:rsid w:val="00A76F34"/>
    <w:rsid w:val="00A7786C"/>
    <w:rsid w:val="00A8754D"/>
    <w:rsid w:val="00A9176D"/>
    <w:rsid w:val="00AB1A52"/>
    <w:rsid w:val="00AB373F"/>
    <w:rsid w:val="00AC6FDD"/>
    <w:rsid w:val="00AD0AA5"/>
    <w:rsid w:val="00AD1513"/>
    <w:rsid w:val="00AD4AFE"/>
    <w:rsid w:val="00AD7AB9"/>
    <w:rsid w:val="00AE63BA"/>
    <w:rsid w:val="00AE76D3"/>
    <w:rsid w:val="00AF792E"/>
    <w:rsid w:val="00B01163"/>
    <w:rsid w:val="00B027A3"/>
    <w:rsid w:val="00B030B1"/>
    <w:rsid w:val="00B04F51"/>
    <w:rsid w:val="00B063F1"/>
    <w:rsid w:val="00B07D57"/>
    <w:rsid w:val="00B339C1"/>
    <w:rsid w:val="00B43D26"/>
    <w:rsid w:val="00B469FF"/>
    <w:rsid w:val="00B54EEC"/>
    <w:rsid w:val="00B64359"/>
    <w:rsid w:val="00B75C66"/>
    <w:rsid w:val="00B76D1A"/>
    <w:rsid w:val="00B809F0"/>
    <w:rsid w:val="00B84412"/>
    <w:rsid w:val="00B86819"/>
    <w:rsid w:val="00B86CB4"/>
    <w:rsid w:val="00B930E2"/>
    <w:rsid w:val="00B936B8"/>
    <w:rsid w:val="00B970A7"/>
    <w:rsid w:val="00BA7C12"/>
    <w:rsid w:val="00BB00B2"/>
    <w:rsid w:val="00BB0BB7"/>
    <w:rsid w:val="00BD2A87"/>
    <w:rsid w:val="00BE0E7D"/>
    <w:rsid w:val="00BF64B5"/>
    <w:rsid w:val="00C00370"/>
    <w:rsid w:val="00C06108"/>
    <w:rsid w:val="00C16227"/>
    <w:rsid w:val="00C16851"/>
    <w:rsid w:val="00C208E8"/>
    <w:rsid w:val="00C20E0A"/>
    <w:rsid w:val="00C218DE"/>
    <w:rsid w:val="00C303A6"/>
    <w:rsid w:val="00C36BC4"/>
    <w:rsid w:val="00C41134"/>
    <w:rsid w:val="00C41BDD"/>
    <w:rsid w:val="00C432A4"/>
    <w:rsid w:val="00C517CF"/>
    <w:rsid w:val="00C5712D"/>
    <w:rsid w:val="00C7629E"/>
    <w:rsid w:val="00C92F7D"/>
    <w:rsid w:val="00CA1EF2"/>
    <w:rsid w:val="00CA3FDC"/>
    <w:rsid w:val="00CB4320"/>
    <w:rsid w:val="00CC0966"/>
    <w:rsid w:val="00CD1E70"/>
    <w:rsid w:val="00CE105C"/>
    <w:rsid w:val="00CE5B3E"/>
    <w:rsid w:val="00D02690"/>
    <w:rsid w:val="00D02CBB"/>
    <w:rsid w:val="00D046DF"/>
    <w:rsid w:val="00D135B8"/>
    <w:rsid w:val="00D138D2"/>
    <w:rsid w:val="00D14A59"/>
    <w:rsid w:val="00D2668E"/>
    <w:rsid w:val="00D276F9"/>
    <w:rsid w:val="00D313DB"/>
    <w:rsid w:val="00D36C66"/>
    <w:rsid w:val="00D40A90"/>
    <w:rsid w:val="00D450D4"/>
    <w:rsid w:val="00D54F51"/>
    <w:rsid w:val="00D74168"/>
    <w:rsid w:val="00D74F8F"/>
    <w:rsid w:val="00D75074"/>
    <w:rsid w:val="00D75B4D"/>
    <w:rsid w:val="00D9759A"/>
    <w:rsid w:val="00DA2940"/>
    <w:rsid w:val="00DA2E76"/>
    <w:rsid w:val="00DC2DC9"/>
    <w:rsid w:val="00DD2676"/>
    <w:rsid w:val="00DD3E40"/>
    <w:rsid w:val="00DF12F0"/>
    <w:rsid w:val="00DF28A4"/>
    <w:rsid w:val="00DF467C"/>
    <w:rsid w:val="00E00392"/>
    <w:rsid w:val="00E02E39"/>
    <w:rsid w:val="00E03C70"/>
    <w:rsid w:val="00E03F56"/>
    <w:rsid w:val="00E03FB1"/>
    <w:rsid w:val="00E067BA"/>
    <w:rsid w:val="00E0703D"/>
    <w:rsid w:val="00E07964"/>
    <w:rsid w:val="00E13B6F"/>
    <w:rsid w:val="00E21638"/>
    <w:rsid w:val="00E31A3A"/>
    <w:rsid w:val="00E33CB1"/>
    <w:rsid w:val="00E465C9"/>
    <w:rsid w:val="00E53BAB"/>
    <w:rsid w:val="00E569BD"/>
    <w:rsid w:val="00E600D2"/>
    <w:rsid w:val="00E728A7"/>
    <w:rsid w:val="00E72AD5"/>
    <w:rsid w:val="00E752F0"/>
    <w:rsid w:val="00E775C0"/>
    <w:rsid w:val="00E818BC"/>
    <w:rsid w:val="00E82E47"/>
    <w:rsid w:val="00E859D5"/>
    <w:rsid w:val="00E86DE6"/>
    <w:rsid w:val="00E93BCC"/>
    <w:rsid w:val="00EA1430"/>
    <w:rsid w:val="00EA212C"/>
    <w:rsid w:val="00EB394F"/>
    <w:rsid w:val="00EC0D37"/>
    <w:rsid w:val="00EC5A1A"/>
    <w:rsid w:val="00EC60D8"/>
    <w:rsid w:val="00ED1D60"/>
    <w:rsid w:val="00EE4F06"/>
    <w:rsid w:val="00EF2854"/>
    <w:rsid w:val="00F01835"/>
    <w:rsid w:val="00F02DB0"/>
    <w:rsid w:val="00F03B46"/>
    <w:rsid w:val="00F069A0"/>
    <w:rsid w:val="00F06A4F"/>
    <w:rsid w:val="00F226B6"/>
    <w:rsid w:val="00F32D7C"/>
    <w:rsid w:val="00F34529"/>
    <w:rsid w:val="00F42086"/>
    <w:rsid w:val="00F427F4"/>
    <w:rsid w:val="00F45F8F"/>
    <w:rsid w:val="00F47296"/>
    <w:rsid w:val="00F50EF8"/>
    <w:rsid w:val="00F520F1"/>
    <w:rsid w:val="00F55455"/>
    <w:rsid w:val="00F56B95"/>
    <w:rsid w:val="00F621AB"/>
    <w:rsid w:val="00F7034A"/>
    <w:rsid w:val="00F711E1"/>
    <w:rsid w:val="00F727D0"/>
    <w:rsid w:val="00F76226"/>
    <w:rsid w:val="00F83176"/>
    <w:rsid w:val="00F92BB0"/>
    <w:rsid w:val="00FA5708"/>
    <w:rsid w:val="00FB05C2"/>
    <w:rsid w:val="00FB3EB6"/>
    <w:rsid w:val="00FB5D6F"/>
    <w:rsid w:val="00FC0FBF"/>
    <w:rsid w:val="00FC1016"/>
    <w:rsid w:val="00FD3158"/>
    <w:rsid w:val="00FF06B1"/>
    <w:rsid w:val="00FF0AE9"/>
    <w:rsid w:val="00FF3D2A"/>
    <w:rsid w:val="00FF4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963529"/>
  <w15:docId w15:val="{508F4483-74C8-413C-80B8-1A3B1C84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5F1"/>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02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441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84412"/>
    <w:rPr>
      <w:rFonts w:eastAsiaTheme="minorEastAsia"/>
      <w:lang w:eastAsia="ja-JP"/>
    </w:rPr>
  </w:style>
  <w:style w:type="paragraph" w:styleId="BalloonText">
    <w:name w:val="Balloon Text"/>
    <w:basedOn w:val="Normal"/>
    <w:link w:val="BalloonTextChar"/>
    <w:uiPriority w:val="99"/>
    <w:semiHidden/>
    <w:unhideWhenUsed/>
    <w:rsid w:val="00B84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412"/>
    <w:rPr>
      <w:rFonts w:ascii="Tahoma" w:hAnsi="Tahoma" w:cs="Tahoma"/>
      <w:sz w:val="16"/>
      <w:szCs w:val="16"/>
    </w:rPr>
  </w:style>
  <w:style w:type="paragraph" w:styleId="Header">
    <w:name w:val="header"/>
    <w:basedOn w:val="Normal"/>
    <w:link w:val="HeaderChar"/>
    <w:uiPriority w:val="99"/>
    <w:unhideWhenUsed/>
    <w:rsid w:val="00B84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412"/>
  </w:style>
  <w:style w:type="paragraph" w:styleId="Footer">
    <w:name w:val="footer"/>
    <w:basedOn w:val="Normal"/>
    <w:link w:val="FooterChar"/>
    <w:uiPriority w:val="99"/>
    <w:unhideWhenUsed/>
    <w:rsid w:val="00B84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412"/>
  </w:style>
  <w:style w:type="paragraph" w:styleId="Title">
    <w:name w:val="Title"/>
    <w:basedOn w:val="Normal"/>
    <w:next w:val="Normal"/>
    <w:link w:val="TitleChar"/>
    <w:uiPriority w:val="10"/>
    <w:qFormat/>
    <w:rsid w:val="001802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02E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802E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565F1"/>
    <w:rPr>
      <w:rFonts w:eastAsiaTheme="majorEastAsia" w:cstheme="majorBidi"/>
      <w:b/>
      <w:bCs/>
      <w:color w:val="365F91" w:themeColor="accent1" w:themeShade="BF"/>
      <w:sz w:val="28"/>
      <w:szCs w:val="28"/>
    </w:rPr>
  </w:style>
  <w:style w:type="paragraph" w:styleId="NormalWeb">
    <w:name w:val="Normal (Web)"/>
    <w:basedOn w:val="Normal"/>
    <w:uiPriority w:val="99"/>
    <w:unhideWhenUsed/>
    <w:rsid w:val="00AC6FDD"/>
    <w:pPr>
      <w:spacing w:before="100" w:beforeAutospacing="1" w:after="100" w:afterAutospacing="1" w:line="240" w:lineRule="auto"/>
    </w:pPr>
    <w:rPr>
      <w:rFonts w:ascii="Arial" w:eastAsia="Times New Roman" w:hAnsi="Arial" w:cs="Times New Roman"/>
      <w:szCs w:val="24"/>
    </w:rPr>
  </w:style>
  <w:style w:type="character" w:customStyle="1" w:styleId="ListParagraphChar">
    <w:name w:val="List Paragraph Char"/>
    <w:aliases w:val="Akapit z listą BS Char,List Paragraph1 Char,Bullet1 Char,Bullets Char,List Paragraph (numbered (a)) Char,Report Para Char,Number Bullets Char,WinDForce-Letter Char,Heading 2_sj Char,En tête 1 Char,Resume Title Char,Citation List Char"/>
    <w:link w:val="ListParagraph"/>
    <w:uiPriority w:val="34"/>
    <w:locked/>
    <w:rsid w:val="00AC6FDD"/>
  </w:style>
  <w:style w:type="paragraph" w:styleId="ListParagraph">
    <w:name w:val="List Paragraph"/>
    <w:aliases w:val="Akapit z listą BS,List Paragraph1,Bullet1,Bullets,List Paragraph (numbered (a)),Report Para,Number Bullets,WinDForce-Letter,Heading 2_sj,En tête 1,Resume Title,Indent Paragraph,Citation List,References,MC Paragraphe Liste,List_Paragraph"/>
    <w:basedOn w:val="Normal"/>
    <w:link w:val="ListParagraphChar"/>
    <w:uiPriority w:val="34"/>
    <w:qFormat/>
    <w:rsid w:val="00AC6FDD"/>
    <w:pPr>
      <w:spacing w:after="160" w:line="256" w:lineRule="auto"/>
      <w:ind w:left="720"/>
      <w:contextualSpacing/>
    </w:pPr>
  </w:style>
  <w:style w:type="paragraph" w:styleId="TOCHeading">
    <w:name w:val="TOC Heading"/>
    <w:basedOn w:val="Heading1"/>
    <w:next w:val="Normal"/>
    <w:uiPriority w:val="39"/>
    <w:unhideWhenUsed/>
    <w:qFormat/>
    <w:rsid w:val="00BF64B5"/>
    <w:pPr>
      <w:outlineLvl w:val="9"/>
    </w:pPr>
    <w:rPr>
      <w:lang w:eastAsia="ja-JP"/>
    </w:rPr>
  </w:style>
  <w:style w:type="paragraph" w:styleId="TOC1">
    <w:name w:val="toc 1"/>
    <w:basedOn w:val="Normal"/>
    <w:next w:val="Normal"/>
    <w:autoRedefine/>
    <w:uiPriority w:val="39"/>
    <w:unhideWhenUsed/>
    <w:rsid w:val="00BF64B5"/>
    <w:pPr>
      <w:spacing w:after="100"/>
    </w:pPr>
  </w:style>
  <w:style w:type="character" w:styleId="Hyperlink">
    <w:name w:val="Hyperlink"/>
    <w:basedOn w:val="DefaultParagraphFont"/>
    <w:uiPriority w:val="99"/>
    <w:unhideWhenUsed/>
    <w:rsid w:val="00BF64B5"/>
    <w:rPr>
      <w:color w:val="0000FF" w:themeColor="hyperlink"/>
      <w:u w:val="single"/>
    </w:rPr>
  </w:style>
  <w:style w:type="table" w:styleId="TableGrid">
    <w:name w:val="Table Grid"/>
    <w:basedOn w:val="TableNormal"/>
    <w:uiPriority w:val="59"/>
    <w:rsid w:val="00C218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F47296"/>
    <w:pPr>
      <w:tabs>
        <w:tab w:val="right" w:leader="dot" w:pos="9017"/>
      </w:tabs>
      <w:spacing w:after="100"/>
      <w:ind w:left="220"/>
    </w:pPr>
  </w:style>
  <w:style w:type="character" w:customStyle="1" w:styleId="BodyTextChar">
    <w:name w:val="Body Text Char"/>
    <w:aliases w:val="(Main Text) Char,date Char,Body Text (Main text) Char"/>
    <w:basedOn w:val="DefaultParagraphFont"/>
    <w:link w:val="BodyText"/>
    <w:uiPriority w:val="99"/>
    <w:semiHidden/>
    <w:locked/>
    <w:rsid w:val="00340547"/>
    <w:rPr>
      <w:rFonts w:ascii="Arial" w:eastAsia="Arial" w:hAnsi="Arial" w:cs="Times New Roman"/>
    </w:rPr>
  </w:style>
  <w:style w:type="paragraph" w:styleId="BodyText">
    <w:name w:val="Body Text"/>
    <w:aliases w:val="(Main Text),date,Body Text (Main text)"/>
    <w:basedOn w:val="Normal"/>
    <w:link w:val="BodyTextChar"/>
    <w:uiPriority w:val="99"/>
    <w:semiHidden/>
    <w:unhideWhenUsed/>
    <w:qFormat/>
    <w:rsid w:val="00340547"/>
    <w:pPr>
      <w:widowControl w:val="0"/>
      <w:spacing w:after="0" w:line="240" w:lineRule="auto"/>
      <w:ind w:left="162"/>
    </w:pPr>
    <w:rPr>
      <w:rFonts w:ascii="Arial" w:eastAsia="Arial" w:hAnsi="Arial" w:cs="Times New Roman"/>
    </w:rPr>
  </w:style>
  <w:style w:type="character" w:customStyle="1" w:styleId="BodyTextChar1">
    <w:name w:val="Body Text Char1"/>
    <w:basedOn w:val="DefaultParagraphFont"/>
    <w:uiPriority w:val="99"/>
    <w:semiHidden/>
    <w:rsid w:val="00340547"/>
  </w:style>
  <w:style w:type="paragraph" w:styleId="FootnoteText">
    <w:name w:val="footnote text"/>
    <w:basedOn w:val="Normal"/>
    <w:link w:val="FootnoteTextChar"/>
    <w:uiPriority w:val="99"/>
    <w:semiHidden/>
    <w:unhideWhenUsed/>
    <w:rsid w:val="008A4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41F8"/>
    <w:rPr>
      <w:sz w:val="20"/>
      <w:szCs w:val="20"/>
    </w:rPr>
  </w:style>
  <w:style w:type="character" w:styleId="FootnoteReference">
    <w:name w:val="footnote reference"/>
    <w:basedOn w:val="DefaultParagraphFont"/>
    <w:uiPriority w:val="99"/>
    <w:semiHidden/>
    <w:unhideWhenUsed/>
    <w:rsid w:val="008A41F8"/>
    <w:rPr>
      <w:vertAlign w:val="superscript"/>
    </w:rPr>
  </w:style>
  <w:style w:type="character" w:styleId="FollowedHyperlink">
    <w:name w:val="FollowedHyperlink"/>
    <w:basedOn w:val="DefaultParagraphFont"/>
    <w:uiPriority w:val="99"/>
    <w:semiHidden/>
    <w:unhideWhenUsed/>
    <w:rsid w:val="00EE4F06"/>
    <w:rPr>
      <w:color w:val="800080" w:themeColor="followedHyperlink"/>
      <w:u w:val="single"/>
    </w:rPr>
  </w:style>
  <w:style w:type="paragraph" w:styleId="Revision">
    <w:name w:val="Revision"/>
    <w:hidden/>
    <w:uiPriority w:val="99"/>
    <w:semiHidden/>
    <w:rsid w:val="00997553"/>
    <w:pPr>
      <w:spacing w:after="0" w:line="240" w:lineRule="auto"/>
    </w:pPr>
  </w:style>
  <w:style w:type="character" w:styleId="CommentReference">
    <w:name w:val="annotation reference"/>
    <w:basedOn w:val="DefaultParagraphFont"/>
    <w:uiPriority w:val="99"/>
    <w:semiHidden/>
    <w:unhideWhenUsed/>
    <w:rsid w:val="008231E1"/>
    <w:rPr>
      <w:sz w:val="16"/>
      <w:szCs w:val="16"/>
    </w:rPr>
  </w:style>
  <w:style w:type="paragraph" w:styleId="CommentText">
    <w:name w:val="annotation text"/>
    <w:basedOn w:val="Normal"/>
    <w:link w:val="CommentTextChar"/>
    <w:uiPriority w:val="99"/>
    <w:unhideWhenUsed/>
    <w:rsid w:val="008231E1"/>
    <w:pPr>
      <w:spacing w:line="240" w:lineRule="auto"/>
    </w:pPr>
    <w:rPr>
      <w:sz w:val="20"/>
      <w:szCs w:val="20"/>
    </w:rPr>
  </w:style>
  <w:style w:type="character" w:customStyle="1" w:styleId="CommentTextChar">
    <w:name w:val="Comment Text Char"/>
    <w:basedOn w:val="DefaultParagraphFont"/>
    <w:link w:val="CommentText"/>
    <w:uiPriority w:val="99"/>
    <w:rsid w:val="008231E1"/>
    <w:rPr>
      <w:sz w:val="20"/>
      <w:szCs w:val="20"/>
    </w:rPr>
  </w:style>
  <w:style w:type="paragraph" w:styleId="CommentSubject">
    <w:name w:val="annotation subject"/>
    <w:basedOn w:val="CommentText"/>
    <w:next w:val="CommentText"/>
    <w:link w:val="CommentSubjectChar"/>
    <w:uiPriority w:val="99"/>
    <w:semiHidden/>
    <w:unhideWhenUsed/>
    <w:rsid w:val="008231E1"/>
    <w:rPr>
      <w:b/>
      <w:bCs/>
    </w:rPr>
  </w:style>
  <w:style w:type="character" w:customStyle="1" w:styleId="CommentSubjectChar">
    <w:name w:val="Comment Subject Char"/>
    <w:basedOn w:val="CommentTextChar"/>
    <w:link w:val="CommentSubject"/>
    <w:uiPriority w:val="99"/>
    <w:semiHidden/>
    <w:rsid w:val="008231E1"/>
    <w:rPr>
      <w:b/>
      <w:bCs/>
      <w:sz w:val="20"/>
      <w:szCs w:val="20"/>
    </w:rPr>
  </w:style>
  <w:style w:type="paragraph" w:customStyle="1" w:styleId="Default">
    <w:name w:val="Default"/>
    <w:rsid w:val="00072F5F"/>
    <w:pPr>
      <w:autoSpaceDE w:val="0"/>
      <w:autoSpaceDN w:val="0"/>
      <w:adjustRightInd w:val="0"/>
      <w:spacing w:after="0" w:line="240" w:lineRule="auto"/>
    </w:pPr>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2780">
      <w:bodyDiv w:val="1"/>
      <w:marLeft w:val="0"/>
      <w:marRight w:val="0"/>
      <w:marTop w:val="0"/>
      <w:marBottom w:val="0"/>
      <w:divBdr>
        <w:top w:val="none" w:sz="0" w:space="0" w:color="auto"/>
        <w:left w:val="none" w:sz="0" w:space="0" w:color="auto"/>
        <w:bottom w:val="none" w:sz="0" w:space="0" w:color="auto"/>
        <w:right w:val="none" w:sz="0" w:space="0" w:color="auto"/>
      </w:divBdr>
    </w:div>
    <w:div w:id="56516360">
      <w:bodyDiv w:val="1"/>
      <w:marLeft w:val="0"/>
      <w:marRight w:val="0"/>
      <w:marTop w:val="0"/>
      <w:marBottom w:val="0"/>
      <w:divBdr>
        <w:top w:val="none" w:sz="0" w:space="0" w:color="auto"/>
        <w:left w:val="none" w:sz="0" w:space="0" w:color="auto"/>
        <w:bottom w:val="none" w:sz="0" w:space="0" w:color="auto"/>
        <w:right w:val="none" w:sz="0" w:space="0" w:color="auto"/>
      </w:divBdr>
    </w:div>
    <w:div w:id="126120801">
      <w:bodyDiv w:val="1"/>
      <w:marLeft w:val="0"/>
      <w:marRight w:val="0"/>
      <w:marTop w:val="0"/>
      <w:marBottom w:val="0"/>
      <w:divBdr>
        <w:top w:val="none" w:sz="0" w:space="0" w:color="auto"/>
        <w:left w:val="none" w:sz="0" w:space="0" w:color="auto"/>
        <w:bottom w:val="none" w:sz="0" w:space="0" w:color="auto"/>
        <w:right w:val="none" w:sz="0" w:space="0" w:color="auto"/>
      </w:divBdr>
    </w:div>
    <w:div w:id="288779003">
      <w:bodyDiv w:val="1"/>
      <w:marLeft w:val="0"/>
      <w:marRight w:val="0"/>
      <w:marTop w:val="0"/>
      <w:marBottom w:val="0"/>
      <w:divBdr>
        <w:top w:val="none" w:sz="0" w:space="0" w:color="auto"/>
        <w:left w:val="none" w:sz="0" w:space="0" w:color="auto"/>
        <w:bottom w:val="none" w:sz="0" w:space="0" w:color="auto"/>
        <w:right w:val="none" w:sz="0" w:space="0" w:color="auto"/>
      </w:divBdr>
    </w:div>
    <w:div w:id="312031580">
      <w:bodyDiv w:val="1"/>
      <w:marLeft w:val="0"/>
      <w:marRight w:val="0"/>
      <w:marTop w:val="0"/>
      <w:marBottom w:val="0"/>
      <w:divBdr>
        <w:top w:val="none" w:sz="0" w:space="0" w:color="auto"/>
        <w:left w:val="none" w:sz="0" w:space="0" w:color="auto"/>
        <w:bottom w:val="none" w:sz="0" w:space="0" w:color="auto"/>
        <w:right w:val="none" w:sz="0" w:space="0" w:color="auto"/>
      </w:divBdr>
    </w:div>
    <w:div w:id="510994859">
      <w:bodyDiv w:val="1"/>
      <w:marLeft w:val="0"/>
      <w:marRight w:val="0"/>
      <w:marTop w:val="0"/>
      <w:marBottom w:val="0"/>
      <w:divBdr>
        <w:top w:val="none" w:sz="0" w:space="0" w:color="auto"/>
        <w:left w:val="none" w:sz="0" w:space="0" w:color="auto"/>
        <w:bottom w:val="none" w:sz="0" w:space="0" w:color="auto"/>
        <w:right w:val="none" w:sz="0" w:space="0" w:color="auto"/>
      </w:divBdr>
    </w:div>
    <w:div w:id="523330792">
      <w:bodyDiv w:val="1"/>
      <w:marLeft w:val="0"/>
      <w:marRight w:val="0"/>
      <w:marTop w:val="0"/>
      <w:marBottom w:val="0"/>
      <w:divBdr>
        <w:top w:val="none" w:sz="0" w:space="0" w:color="auto"/>
        <w:left w:val="none" w:sz="0" w:space="0" w:color="auto"/>
        <w:bottom w:val="none" w:sz="0" w:space="0" w:color="auto"/>
        <w:right w:val="none" w:sz="0" w:space="0" w:color="auto"/>
      </w:divBdr>
    </w:div>
    <w:div w:id="606428066">
      <w:bodyDiv w:val="1"/>
      <w:marLeft w:val="0"/>
      <w:marRight w:val="0"/>
      <w:marTop w:val="0"/>
      <w:marBottom w:val="0"/>
      <w:divBdr>
        <w:top w:val="none" w:sz="0" w:space="0" w:color="auto"/>
        <w:left w:val="none" w:sz="0" w:space="0" w:color="auto"/>
        <w:bottom w:val="none" w:sz="0" w:space="0" w:color="auto"/>
        <w:right w:val="none" w:sz="0" w:space="0" w:color="auto"/>
      </w:divBdr>
    </w:div>
    <w:div w:id="658466880">
      <w:bodyDiv w:val="1"/>
      <w:marLeft w:val="0"/>
      <w:marRight w:val="0"/>
      <w:marTop w:val="0"/>
      <w:marBottom w:val="0"/>
      <w:divBdr>
        <w:top w:val="none" w:sz="0" w:space="0" w:color="auto"/>
        <w:left w:val="none" w:sz="0" w:space="0" w:color="auto"/>
        <w:bottom w:val="none" w:sz="0" w:space="0" w:color="auto"/>
        <w:right w:val="none" w:sz="0" w:space="0" w:color="auto"/>
      </w:divBdr>
    </w:div>
    <w:div w:id="1028990608">
      <w:bodyDiv w:val="1"/>
      <w:marLeft w:val="0"/>
      <w:marRight w:val="0"/>
      <w:marTop w:val="0"/>
      <w:marBottom w:val="0"/>
      <w:divBdr>
        <w:top w:val="none" w:sz="0" w:space="0" w:color="auto"/>
        <w:left w:val="none" w:sz="0" w:space="0" w:color="auto"/>
        <w:bottom w:val="none" w:sz="0" w:space="0" w:color="auto"/>
        <w:right w:val="none" w:sz="0" w:space="0" w:color="auto"/>
      </w:divBdr>
    </w:div>
    <w:div w:id="1138913400">
      <w:bodyDiv w:val="1"/>
      <w:marLeft w:val="0"/>
      <w:marRight w:val="0"/>
      <w:marTop w:val="0"/>
      <w:marBottom w:val="0"/>
      <w:divBdr>
        <w:top w:val="none" w:sz="0" w:space="0" w:color="auto"/>
        <w:left w:val="none" w:sz="0" w:space="0" w:color="auto"/>
        <w:bottom w:val="none" w:sz="0" w:space="0" w:color="auto"/>
        <w:right w:val="none" w:sz="0" w:space="0" w:color="auto"/>
      </w:divBdr>
    </w:div>
    <w:div w:id="1333415295">
      <w:bodyDiv w:val="1"/>
      <w:marLeft w:val="0"/>
      <w:marRight w:val="0"/>
      <w:marTop w:val="0"/>
      <w:marBottom w:val="0"/>
      <w:divBdr>
        <w:top w:val="none" w:sz="0" w:space="0" w:color="auto"/>
        <w:left w:val="none" w:sz="0" w:space="0" w:color="auto"/>
        <w:bottom w:val="none" w:sz="0" w:space="0" w:color="auto"/>
        <w:right w:val="none" w:sz="0" w:space="0" w:color="auto"/>
      </w:divBdr>
    </w:div>
    <w:div w:id="1339499773">
      <w:bodyDiv w:val="1"/>
      <w:marLeft w:val="0"/>
      <w:marRight w:val="0"/>
      <w:marTop w:val="0"/>
      <w:marBottom w:val="0"/>
      <w:divBdr>
        <w:top w:val="none" w:sz="0" w:space="0" w:color="auto"/>
        <w:left w:val="none" w:sz="0" w:space="0" w:color="auto"/>
        <w:bottom w:val="none" w:sz="0" w:space="0" w:color="auto"/>
        <w:right w:val="none" w:sz="0" w:space="0" w:color="auto"/>
      </w:divBdr>
    </w:div>
    <w:div w:id="1356887489">
      <w:bodyDiv w:val="1"/>
      <w:marLeft w:val="0"/>
      <w:marRight w:val="0"/>
      <w:marTop w:val="0"/>
      <w:marBottom w:val="0"/>
      <w:divBdr>
        <w:top w:val="none" w:sz="0" w:space="0" w:color="auto"/>
        <w:left w:val="none" w:sz="0" w:space="0" w:color="auto"/>
        <w:bottom w:val="none" w:sz="0" w:space="0" w:color="auto"/>
        <w:right w:val="none" w:sz="0" w:space="0" w:color="auto"/>
      </w:divBdr>
    </w:div>
    <w:div w:id="1389650345">
      <w:bodyDiv w:val="1"/>
      <w:marLeft w:val="0"/>
      <w:marRight w:val="0"/>
      <w:marTop w:val="0"/>
      <w:marBottom w:val="0"/>
      <w:divBdr>
        <w:top w:val="none" w:sz="0" w:space="0" w:color="auto"/>
        <w:left w:val="none" w:sz="0" w:space="0" w:color="auto"/>
        <w:bottom w:val="none" w:sz="0" w:space="0" w:color="auto"/>
        <w:right w:val="none" w:sz="0" w:space="0" w:color="auto"/>
      </w:divBdr>
    </w:div>
    <w:div w:id="1435323809">
      <w:bodyDiv w:val="1"/>
      <w:marLeft w:val="0"/>
      <w:marRight w:val="0"/>
      <w:marTop w:val="0"/>
      <w:marBottom w:val="0"/>
      <w:divBdr>
        <w:top w:val="none" w:sz="0" w:space="0" w:color="auto"/>
        <w:left w:val="none" w:sz="0" w:space="0" w:color="auto"/>
        <w:bottom w:val="none" w:sz="0" w:space="0" w:color="auto"/>
        <w:right w:val="none" w:sz="0" w:space="0" w:color="auto"/>
      </w:divBdr>
    </w:div>
    <w:div w:id="1564558747">
      <w:bodyDiv w:val="1"/>
      <w:marLeft w:val="0"/>
      <w:marRight w:val="0"/>
      <w:marTop w:val="0"/>
      <w:marBottom w:val="0"/>
      <w:divBdr>
        <w:top w:val="none" w:sz="0" w:space="0" w:color="auto"/>
        <w:left w:val="none" w:sz="0" w:space="0" w:color="auto"/>
        <w:bottom w:val="none" w:sz="0" w:space="0" w:color="auto"/>
        <w:right w:val="none" w:sz="0" w:space="0" w:color="auto"/>
      </w:divBdr>
    </w:div>
    <w:div w:id="1691298545">
      <w:bodyDiv w:val="1"/>
      <w:marLeft w:val="0"/>
      <w:marRight w:val="0"/>
      <w:marTop w:val="0"/>
      <w:marBottom w:val="0"/>
      <w:divBdr>
        <w:top w:val="none" w:sz="0" w:space="0" w:color="auto"/>
        <w:left w:val="none" w:sz="0" w:space="0" w:color="auto"/>
        <w:bottom w:val="none" w:sz="0" w:space="0" w:color="auto"/>
        <w:right w:val="none" w:sz="0" w:space="0" w:color="auto"/>
      </w:divBdr>
    </w:div>
    <w:div w:id="1716153431">
      <w:bodyDiv w:val="1"/>
      <w:marLeft w:val="0"/>
      <w:marRight w:val="0"/>
      <w:marTop w:val="0"/>
      <w:marBottom w:val="0"/>
      <w:divBdr>
        <w:top w:val="none" w:sz="0" w:space="0" w:color="auto"/>
        <w:left w:val="none" w:sz="0" w:space="0" w:color="auto"/>
        <w:bottom w:val="none" w:sz="0" w:space="0" w:color="auto"/>
        <w:right w:val="none" w:sz="0" w:space="0" w:color="auto"/>
      </w:divBdr>
    </w:div>
    <w:div w:id="1806120083">
      <w:bodyDiv w:val="1"/>
      <w:marLeft w:val="0"/>
      <w:marRight w:val="0"/>
      <w:marTop w:val="0"/>
      <w:marBottom w:val="0"/>
      <w:divBdr>
        <w:top w:val="none" w:sz="0" w:space="0" w:color="auto"/>
        <w:left w:val="none" w:sz="0" w:space="0" w:color="auto"/>
        <w:bottom w:val="none" w:sz="0" w:space="0" w:color="auto"/>
        <w:right w:val="none" w:sz="0" w:space="0" w:color="auto"/>
      </w:divBdr>
    </w:div>
    <w:div w:id="1807965444">
      <w:bodyDiv w:val="1"/>
      <w:marLeft w:val="0"/>
      <w:marRight w:val="0"/>
      <w:marTop w:val="0"/>
      <w:marBottom w:val="0"/>
      <w:divBdr>
        <w:top w:val="none" w:sz="0" w:space="0" w:color="auto"/>
        <w:left w:val="none" w:sz="0" w:space="0" w:color="auto"/>
        <w:bottom w:val="none" w:sz="0" w:space="0" w:color="auto"/>
        <w:right w:val="none" w:sz="0" w:space="0" w:color="auto"/>
      </w:divBdr>
    </w:div>
    <w:div w:id="19497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Տեղական տնտեսության և ենթակառուցվածքների զարգացման ծրագիր</PublishDate>
  <Abstract>ԵՆԹԱԾՐԱԳԻՐ:  Մեղրիի «Փոքր թաղի» վերականգնում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6C1483-46AE-4C46-93B7-67BD4E0E2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22</Pages>
  <Words>3727</Words>
  <Characters>21248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ՏԱՐԱԲՆԱԿԵՑՄԱՆ ԳՈՐԾՈՂՈՒԹՅՈՒՆՆԵՐԻ ՀԱԿԻՐՃ ԾՐԱԳԻՐ</vt:lpstr>
    </vt:vector>
  </TitlesOfParts>
  <Company>Microsoft</Company>
  <LinksUpToDate>false</LinksUpToDate>
  <CharactersWithSpaces>24926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ՏԱՐԱԲՆԱԿԵՑՄԱՆ ԳՈՐԾՈՂՈՒԹՅՈՒՆՆԵՐԻ ՀԱԿԻՐՃ ԾՐԱԳԻՐ</dc:title>
  <dc:subject>Local Economy and Infrastructure Development Project</dc:subject>
  <dc:creator>“Implementation of urban regeneration of the historical part of Goris city” Component</dc:creator>
  <cp:keywords/>
  <cp:lastModifiedBy>Marina Vardanyan</cp:lastModifiedBy>
  <cp:revision>21</cp:revision>
  <dcterms:created xsi:type="dcterms:W3CDTF">2024-04-16T06:59:00Z</dcterms:created>
  <dcterms:modified xsi:type="dcterms:W3CDTF">2024-05-08T07:25:00Z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1626186847</vt:i4>
  </property>
</Properties>
</file>